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6"/>
          <w:szCs w:val="36"/>
          <w:u w:val="none"/>
          <w:shd w:fill="auto" w:val="clear"/>
          <w:vertAlign w:val="baseline"/>
          <w:rtl w:val="0"/>
        </w:rPr>
        <w:t xml:space="preserve">CATARATAS DEL IGUAZÚ</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2"/>
          <w:szCs w:val="32"/>
          <w:u w:val="none"/>
          <w:shd w:fill="auto" w:val="clear"/>
          <w:vertAlign w:val="baseline"/>
          <w:rtl w:val="0"/>
        </w:rPr>
        <w:t xml:space="preserve">BRASIL, ARGENTINA Y PARAGUAY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538135"/>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36"/>
          <w:szCs w:val="36"/>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538135"/>
          <w:sz w:val="28"/>
          <w:szCs w:val="28"/>
          <w:u w:val="none"/>
          <w:shd w:fill="auto" w:val="clear"/>
          <w:vertAlign w:val="baseline"/>
          <w:rtl w:val="0"/>
        </w:rPr>
        <w:t xml:space="preserve">DEL 04 AL 31 ENERO 2027</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538135"/>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538135"/>
          <w:sz w:val="24"/>
          <w:szCs w:val="24"/>
          <w:u w:val="none"/>
          <w:shd w:fill="auto" w:val="clear"/>
          <w:vertAlign w:val="baseline"/>
          <w:rtl w:val="0"/>
        </w:rPr>
        <w:t xml:space="preserve">5 </w:t>
      </w:r>
      <w:r w:rsidDel="00000000" w:rsidR="00000000" w:rsidRPr="00000000">
        <w:rPr>
          <w:b w:val="1"/>
          <w:bCs w:val="1"/>
          <w:color w:val="538135"/>
          <w:sz w:val="24"/>
          <w:szCs w:val="24"/>
          <w:rtl w:val="0"/>
        </w:rPr>
        <w:t xml:space="preserve">DÍAS</w:t>
      </w:r>
      <w:r w:rsidDel="00000000" w:rsidR="00000000" w:rsidRPr="00000000">
        <w:rPr>
          <w:rFonts w:ascii="Calibri" w:cs="Calibri" w:eastAsia="Calibri" w:hAnsi="Calibri"/>
          <w:b w:val="1"/>
          <w:bCs w:val="1"/>
          <w:i w:val="0"/>
          <w:iCs w:val="0"/>
          <w:smallCaps w:val="0"/>
          <w:strike w:val="0"/>
          <w:color w:val="538135"/>
          <w:sz w:val="24"/>
          <w:szCs w:val="24"/>
          <w:u w:val="none"/>
          <w:shd w:fill="auto" w:val="clear"/>
          <w:vertAlign w:val="baseline"/>
          <w:rtl w:val="0"/>
        </w:rPr>
        <w:t xml:space="preserve"> / 4 NOCHES</w:t>
      </w:r>
      <w:r w:rsidDel="00000000" w:rsidR="00000000" w:rsidRPr="00000000">
        <w:rPr>
          <w:rtl w:val="0"/>
        </w:rPr>
      </w:r>
    </w:p>
    <w:p w:rsidR="00000000" w:rsidDel="00000000" w:rsidP="00000000" w:rsidRDefault="00000000" w:rsidRPr="00000000" w14:paraId="00000005">
      <w:pPr>
        <w:spacing w:after="0" w:lineRule="auto"/>
        <w:jc w:val="both"/>
        <w:rPr>
          <w:rFonts w:ascii="Ebrima" w:cs="Ebrima" w:eastAsia="Ebrima" w:hAnsi="Ebrima"/>
          <w:color w:val="000000"/>
          <w:sz w:val="21"/>
          <w:szCs w:val="21"/>
        </w:rPr>
      </w:pPr>
      <w:r w:rsidDel="00000000" w:rsidR="00000000" w:rsidRPr="00000000">
        <w:rPr>
          <w:rtl w:val="0"/>
        </w:rPr>
      </w:r>
    </w:p>
    <w:p w:rsidR="00000000" w:rsidDel="00000000" w:rsidP="00000000" w:rsidRDefault="00000000" w:rsidRPr="00000000" w14:paraId="00000006">
      <w:pPr>
        <w:spacing w:after="0" w:lineRule="auto"/>
        <w:jc w:val="center"/>
        <w:rPr>
          <w:rFonts w:ascii="Ebrima" w:cs="Ebrima" w:eastAsia="Ebrima" w:hAnsi="Ebrima"/>
          <w:color w:val="000000"/>
          <w:sz w:val="21"/>
          <w:szCs w:val="21"/>
        </w:rPr>
      </w:pPr>
      <w:r w:rsidDel="00000000" w:rsidR="00000000" w:rsidRPr="00000000">
        <w:rPr>
          <w:rFonts w:ascii="Ebrima" w:cs="Ebrima" w:eastAsia="Ebrima" w:hAnsi="Ebrima"/>
          <w:color w:val="000000"/>
          <w:sz w:val="21"/>
          <w:szCs w:val="21"/>
        </w:rPr>
        <w:drawing>
          <wp:inline distB="0" distT="0" distL="0" distR="0">
            <wp:extent cx="6743700" cy="2124075"/>
            <wp:effectExtent b="0" l="0" r="0" t="0"/>
            <wp:docPr id="211190565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74370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0" w:lineRule="auto"/>
        <w:jc w:val="both"/>
        <w:rPr>
          <w:rFonts w:ascii="Ebrima" w:cs="Ebrima" w:eastAsia="Ebrima" w:hAnsi="Ebrima"/>
          <w:b w:val="1"/>
          <w:bCs w:val="1"/>
          <w:color w:val="000000"/>
          <w:sz w:val="21"/>
          <w:szCs w:val="21"/>
        </w:rPr>
      </w:pPr>
      <w:r w:rsidDel="00000000" w:rsidR="00000000" w:rsidRPr="00000000">
        <w:rPr>
          <w:rtl w:val="0"/>
        </w:rPr>
      </w:r>
    </w:p>
    <w:p w:rsidR="00000000" w:rsidDel="00000000" w:rsidP="00000000" w:rsidRDefault="00000000" w:rsidRPr="00000000" w14:paraId="00000008">
      <w:pPr>
        <w:spacing w:after="0" w:lineRule="auto"/>
        <w:rPr>
          <w:b w:val="1"/>
          <w:bCs w:val="1"/>
          <w:color w:val="538135"/>
          <w:sz w:val="24"/>
          <w:szCs w:val="24"/>
        </w:rPr>
      </w:pPr>
      <w:r w:rsidDel="00000000" w:rsidR="00000000" w:rsidRPr="00000000">
        <w:rPr>
          <w:b w:val="1"/>
          <w:bCs w:val="1"/>
          <w:color w:val="538135"/>
          <w:sz w:val="24"/>
          <w:szCs w:val="24"/>
          <w:rtl w:val="0"/>
        </w:rPr>
        <w:t xml:space="preserve">ITINERARIO:</w:t>
      </w:r>
    </w:p>
    <w:p w:rsidR="00000000" w:rsidDel="00000000" w:rsidP="00000000" w:rsidRDefault="00000000" w:rsidRPr="00000000" w14:paraId="00000009">
      <w:pPr>
        <w:spacing w:after="0" w:lineRule="auto"/>
        <w:jc w:val="both"/>
        <w:rPr>
          <w:b w:val="1"/>
          <w:bCs w:val="1"/>
          <w:color w:val="000000"/>
        </w:rPr>
      </w:pPr>
      <w:r w:rsidDel="00000000" w:rsidR="00000000" w:rsidRPr="00000000">
        <w:rPr>
          <w:b w:val="1"/>
          <w:bCs w:val="1"/>
          <w:color w:val="000000"/>
          <w:rtl w:val="0"/>
        </w:rPr>
        <w:t xml:space="preserve">Dia 1 – Llegada a Foz do Iguazú</w:t>
      </w:r>
    </w:p>
    <w:p w:rsidR="00000000" w:rsidDel="00000000" w:rsidP="00000000" w:rsidRDefault="00000000" w:rsidRPr="00000000" w14:paraId="0000000A">
      <w:pPr>
        <w:spacing w:after="0" w:lineRule="auto"/>
        <w:jc w:val="both"/>
        <w:rPr>
          <w:i w:val="1"/>
          <w:iCs w:val="1"/>
          <w:color w:val="000000"/>
        </w:rPr>
      </w:pPr>
      <w:r w:rsidDel="00000000" w:rsidR="00000000" w:rsidRPr="00000000">
        <w:rPr>
          <w:i w:val="1"/>
          <w:iCs w:val="1"/>
          <w:color w:val="000000"/>
          <w:rtl w:val="0"/>
        </w:rPr>
        <w:t xml:space="preserve">Traslado de llegada (Compartido, 10/40 minutos)</w:t>
      </w:r>
    </w:p>
    <w:p w:rsidR="00000000" w:rsidDel="00000000" w:rsidP="00000000" w:rsidRDefault="00000000" w:rsidRPr="00000000" w14:paraId="0000000B">
      <w:pPr>
        <w:spacing w:after="0" w:lineRule="auto"/>
        <w:jc w:val="both"/>
        <w:rPr>
          <w:color w:val="000000"/>
        </w:rPr>
      </w:pPr>
      <w:r w:rsidDel="00000000" w:rsidR="00000000" w:rsidRPr="00000000">
        <w:rPr>
          <w:color w:val="000000"/>
          <w:rtl w:val="0"/>
        </w:rPr>
        <w:t xml:space="preserve">Recepción en el aeropuerto - estaremos aguardándole con un cartel personalizado donde podrás leer su nombre y encontrar nuestro conductor que lo llevará al vehículo. Durante el trayecto nuestro conductor le pasará el programa con todos los servicios incluidos y sus respectivos días y horarios de recogida. La duración del traslado depende de la ubicación de su hotel y el tráfico.</w:t>
      </w:r>
    </w:p>
    <w:p w:rsidR="00000000" w:rsidDel="00000000" w:rsidP="00000000" w:rsidRDefault="00000000" w:rsidRPr="00000000" w14:paraId="0000000C">
      <w:pPr>
        <w:spacing w:after="0" w:lineRule="auto"/>
        <w:jc w:val="both"/>
        <w:rPr>
          <w:color w:val="000000"/>
        </w:rPr>
      </w:pPr>
      <w:r w:rsidDel="00000000" w:rsidR="00000000" w:rsidRPr="00000000">
        <w:rPr>
          <w:color w:val="000000"/>
          <w:rtl w:val="0"/>
        </w:rPr>
        <w:t xml:space="preserve">Llegada al hotel, Check-in (a partir de las 15:00)</w:t>
      </w:r>
    </w:p>
    <w:p w:rsidR="00000000" w:rsidDel="00000000" w:rsidP="00000000" w:rsidRDefault="00000000" w:rsidRPr="00000000" w14:paraId="0000000D">
      <w:pPr>
        <w:spacing w:after="0" w:lineRule="auto"/>
        <w:jc w:val="both"/>
        <w:rPr>
          <w:color w:val="000000"/>
        </w:rPr>
      </w:pPr>
      <w:r w:rsidDel="00000000" w:rsidR="00000000" w:rsidRPr="00000000">
        <w:rPr>
          <w:color w:val="000000"/>
          <w:rtl w:val="0"/>
        </w:rPr>
        <w:t xml:space="preserve">Alojamiento.</w:t>
      </w:r>
    </w:p>
    <w:p w:rsidR="00000000" w:rsidDel="00000000" w:rsidP="00000000" w:rsidRDefault="00000000" w:rsidRPr="00000000" w14:paraId="0000000E">
      <w:pPr>
        <w:spacing w:after="0" w:lineRule="auto"/>
        <w:jc w:val="both"/>
        <w:rPr>
          <w:color w:val="000000"/>
        </w:rPr>
      </w:pPr>
      <w:r w:rsidDel="00000000" w:rsidR="00000000" w:rsidRPr="00000000">
        <w:rPr>
          <w:rtl w:val="0"/>
        </w:rPr>
      </w:r>
    </w:p>
    <w:p w:rsidR="00000000" w:rsidDel="00000000" w:rsidP="00000000" w:rsidRDefault="00000000" w:rsidRPr="00000000" w14:paraId="0000000F">
      <w:pPr>
        <w:spacing w:after="0" w:lineRule="auto"/>
        <w:jc w:val="both"/>
        <w:rPr>
          <w:color w:val="000000"/>
        </w:rPr>
      </w:pPr>
      <w:r w:rsidDel="00000000" w:rsidR="00000000" w:rsidRPr="00000000">
        <w:rPr>
          <w:b w:val="1"/>
          <w:bCs w:val="1"/>
          <w:color w:val="000000"/>
          <w:rtl w:val="0"/>
        </w:rPr>
        <w:t xml:space="preserve">Dia 2 - Conociendo el destino, lado brasilero – Desayuno y Almuerzo</w:t>
      </w:r>
      <w:r w:rsidDel="00000000" w:rsidR="00000000" w:rsidRPr="00000000">
        <w:rPr>
          <w:rtl w:val="0"/>
        </w:rPr>
      </w:r>
    </w:p>
    <w:p w:rsidR="00000000" w:rsidDel="00000000" w:rsidP="00000000" w:rsidRDefault="00000000" w:rsidRPr="00000000" w14:paraId="00000010">
      <w:pPr>
        <w:spacing w:after="0" w:lineRule="auto"/>
        <w:jc w:val="both"/>
        <w:rPr>
          <w:i w:val="1"/>
          <w:iCs w:val="1"/>
          <w:color w:val="000000"/>
        </w:rPr>
      </w:pPr>
      <w:r w:rsidDel="00000000" w:rsidR="00000000" w:rsidRPr="00000000">
        <w:rPr>
          <w:i w:val="1"/>
          <w:iCs w:val="1"/>
          <w:color w:val="000000"/>
          <w:rtl w:val="0"/>
        </w:rPr>
        <w:t xml:space="preserve">Tour Cataratas Brasileras (entrada incluida) y Parque das Aves (entrada incluida) (Compartido, 5/6h).</w:t>
      </w:r>
    </w:p>
    <w:p w:rsidR="00000000" w:rsidDel="00000000" w:rsidP="00000000" w:rsidRDefault="00000000" w:rsidRPr="00000000" w14:paraId="00000011">
      <w:pPr>
        <w:spacing w:after="0" w:lineRule="auto"/>
        <w:jc w:val="both"/>
        <w:rPr>
          <w:color w:val="000000"/>
        </w:rPr>
      </w:pPr>
      <w:r w:rsidDel="00000000" w:rsidR="00000000" w:rsidRPr="00000000">
        <w:rPr>
          <w:color w:val="000000"/>
          <w:rtl w:val="0"/>
        </w:rPr>
        <w:t xml:space="preserve">Desayuno buffet servido en el restaurante del hotel.</w:t>
      </w:r>
    </w:p>
    <w:p w:rsidR="00000000" w:rsidDel="00000000" w:rsidP="00000000" w:rsidRDefault="00000000" w:rsidRPr="00000000" w14:paraId="00000012">
      <w:pPr>
        <w:spacing w:after="0" w:lineRule="auto"/>
        <w:jc w:val="both"/>
        <w:rPr>
          <w:color w:val="000000"/>
        </w:rPr>
      </w:pPr>
      <w:r w:rsidDel="00000000" w:rsidR="00000000" w:rsidRPr="00000000">
        <w:rPr>
          <w:color w:val="000000"/>
          <w:rtl w:val="0"/>
        </w:rPr>
        <w:t xml:space="preserve">Después del desayuno pasaremos a recogerlo para el tour obligatorio para quien visita este espectacular destino. Parque das Aves - la única institución del mundo enfocada en la conservación de las aves de la Mata Atlántica. Las aves son hermosas, exuberantes y únicas, y el Parque ofrece a sus visitantes la oportunidad de vivir una experiencia inmersiva de conexión con ellas y los bosques que habitan. Esto hizo que el Parque das Aves se convirtiera en el atractivo más visitado de Foz do Iguaçu después de las Cataratas, a donde seguiremos enseguida. El Parque Nacional do Iguassu (lado brasileño) posee una extensión de 185.000 hectáreas. El Centro de Visitantes cuenta con dos plataformas, una interna y otra externa, para ascenso y descenso de visitantes.</w:t>
      </w:r>
    </w:p>
    <w:p w:rsidR="00000000" w:rsidDel="00000000" w:rsidP="00000000" w:rsidRDefault="00000000" w:rsidRPr="00000000" w14:paraId="00000013">
      <w:pPr>
        <w:spacing w:after="0" w:lineRule="auto"/>
        <w:jc w:val="both"/>
        <w:rPr>
          <w:color w:val="000000"/>
        </w:rPr>
      </w:pPr>
      <w:r w:rsidDel="00000000" w:rsidR="00000000" w:rsidRPr="00000000">
        <w:rPr>
          <w:color w:val="000000"/>
          <w:rtl w:val="0"/>
        </w:rPr>
        <w:t xml:space="preserve">Luego del ingreso al parque se aborda un autocar que inicia el paseo dentro del parque y lo conducirá hasta el inicio de las pasarelas cuyo recorrido es de 1.200 metros de senda sobre la barranca del Río Iguazú. En este punto de inicio del recorrido se tiene una vista panorámica de los saltos Argentinos, escenario propicio para tomar fotografías. Avanzando en el recorrido, se observa el cañón del Río Iguazú, el Salto Rivadavia y Tres Mosqueteros, entre otros. Hacia el final del recorrido se arriba al mirador inferior de Garganta del Diablo que en este punto se encuentra a unos 200 metros de distancia. Este maravilloso escenario está aún más realzado por la permanente formación de arco iris. El recorrido finaliza junto al Salto Floriano, donde está instalado un ascensor que es utilizado por personas mayores y con capacidades diferentes, el cual lo lleva directamente hasta el nivel del estacionamiento de los autos, la otra alternativa es utilizar el sendero que se dirige hasta el mismo punto de encuentro. Terminadas estas visitas seguiremos para el excelente restaurante Ponto Canoas que se encontrara en el mismo parque. La comida es buffet libre, pero las bebidas y postres NO están incluidos y deberán ser pagados directamente.</w:t>
      </w:r>
    </w:p>
    <w:p w:rsidR="00000000" w:rsidDel="00000000" w:rsidP="00000000" w:rsidRDefault="00000000" w:rsidRPr="00000000" w14:paraId="00000014">
      <w:pPr>
        <w:spacing w:after="0" w:lineRule="auto"/>
        <w:jc w:val="both"/>
        <w:rPr>
          <w:color w:val="000000"/>
        </w:rPr>
      </w:pPr>
      <w:r w:rsidDel="00000000" w:rsidR="00000000" w:rsidRPr="00000000">
        <w:rPr>
          <w:color w:val="000000"/>
          <w:rtl w:val="0"/>
        </w:rPr>
        <w:t xml:space="preserve">Terminado el delicioso almuerzo retorno al hotel.</w:t>
      </w:r>
    </w:p>
    <w:p w:rsidR="00000000" w:rsidDel="00000000" w:rsidP="00000000" w:rsidRDefault="00000000" w:rsidRPr="00000000" w14:paraId="00000015">
      <w:pPr>
        <w:spacing w:after="0" w:lineRule="auto"/>
        <w:jc w:val="both"/>
        <w:rPr>
          <w:color w:val="000000"/>
        </w:rPr>
      </w:pPr>
      <w:r w:rsidDel="00000000" w:rsidR="00000000" w:rsidRPr="00000000">
        <w:rPr>
          <w:color w:val="000000"/>
          <w:rtl w:val="0"/>
        </w:rPr>
        <w:t xml:space="preserve">Alojamiento. </w:t>
      </w:r>
    </w:p>
    <w:p w:rsidR="00000000" w:rsidDel="00000000" w:rsidP="00000000" w:rsidRDefault="00000000" w:rsidRPr="00000000" w14:paraId="00000016">
      <w:pPr>
        <w:spacing w:after="0" w:lineRule="auto"/>
        <w:jc w:val="both"/>
        <w:rPr>
          <w:color w:val="000000"/>
        </w:rPr>
      </w:pPr>
      <w:r w:rsidDel="00000000" w:rsidR="00000000" w:rsidRPr="00000000">
        <w:rPr>
          <w:rtl w:val="0"/>
        </w:rPr>
      </w:r>
    </w:p>
    <w:p w:rsidR="00000000" w:rsidDel="00000000" w:rsidP="00000000" w:rsidRDefault="00000000" w:rsidRPr="00000000" w14:paraId="00000017">
      <w:pPr>
        <w:spacing w:after="0" w:lineRule="auto"/>
        <w:jc w:val="both"/>
        <w:rPr>
          <w:b w:val="1"/>
          <w:bCs w:val="1"/>
          <w:color w:val="000000"/>
        </w:rPr>
      </w:pPr>
      <w:r w:rsidDel="00000000" w:rsidR="00000000" w:rsidRPr="00000000">
        <w:rPr>
          <w:b w:val="1"/>
          <w:bCs w:val="1"/>
          <w:color w:val="000000"/>
          <w:rtl w:val="0"/>
        </w:rPr>
        <w:t xml:space="preserve">Dia 3 - Conociendo el destino, lado argentino – Desayuno y Almuerzo</w:t>
      </w:r>
    </w:p>
    <w:p w:rsidR="00000000" w:rsidDel="00000000" w:rsidP="00000000" w:rsidRDefault="00000000" w:rsidRPr="00000000" w14:paraId="00000018">
      <w:pPr>
        <w:spacing w:after="0" w:lineRule="auto"/>
        <w:jc w:val="both"/>
        <w:rPr>
          <w:i w:val="1"/>
          <w:iCs w:val="1"/>
          <w:color w:val="000000"/>
        </w:rPr>
      </w:pPr>
      <w:r w:rsidDel="00000000" w:rsidR="00000000" w:rsidRPr="00000000">
        <w:rPr>
          <w:i w:val="1"/>
          <w:iCs w:val="1"/>
          <w:color w:val="000000"/>
          <w:rtl w:val="0"/>
        </w:rPr>
        <w:t xml:space="preserve">Tour Cataratas Argentinas (entrada incluida) (Compartido, 7/8h) </w:t>
      </w:r>
    </w:p>
    <w:p w:rsidR="00000000" w:rsidDel="00000000" w:rsidP="00000000" w:rsidRDefault="00000000" w:rsidRPr="00000000" w14:paraId="00000019">
      <w:pPr>
        <w:spacing w:after="0" w:lineRule="auto"/>
        <w:jc w:val="both"/>
        <w:rPr>
          <w:color w:val="000000"/>
        </w:rPr>
      </w:pPr>
      <w:r w:rsidDel="00000000" w:rsidR="00000000" w:rsidRPr="00000000">
        <w:rPr>
          <w:color w:val="000000"/>
          <w:rtl w:val="0"/>
        </w:rPr>
        <w:t xml:space="preserve">Desayuno buffet servido en el restaurante del hotel.</w:t>
      </w:r>
    </w:p>
    <w:p w:rsidR="00000000" w:rsidDel="00000000" w:rsidP="00000000" w:rsidRDefault="00000000" w:rsidRPr="00000000" w14:paraId="0000001A">
      <w:pPr>
        <w:spacing w:after="0" w:lineRule="auto"/>
        <w:jc w:val="both"/>
        <w:rPr>
          <w:color w:val="000000"/>
        </w:rPr>
      </w:pPr>
      <w:r w:rsidDel="00000000" w:rsidR="00000000" w:rsidRPr="00000000">
        <w:rPr>
          <w:color w:val="000000"/>
          <w:rtl w:val="0"/>
        </w:rPr>
        <w:t xml:space="preserve">Pasaremos por su hotel a recogerlo y llevarlo al otro lado de las Cataratas - el lado argentino (atención a la documentación pues pasaremos a otro país). Las Cataratas del Iguazú Argentina están ubicadas dentro del Parque Nacional Iguazú de 67.000 hectáreas y del parque homónimo brasileño, rodeadas de una exuberante selva tropical que alberga una fauna muy rica y variada. Han sido declaradas “Patrimonio de la Humanidad” por la UNESCO. De las Cataratas del Iguazú Argentina se han realizado, en los últimos años, grandes obras de infraestructura como el Tren Ecológico de la Selva (impulsado a gas), que tiene un recorrido de 10 km y 3 paradas hacia los principales atractivos. Las nubes de vapor que se alzan sobre la descomunal Garganta del Diablo –un desfiladero con enormes paredes de agua–, forman múltiples arco iris y el blanco del agua espumosa contrasta con el verde de la vegetación y el rojo de la tierra, rica en sales ferrosas. Es recomendable desembarcar en la isla San Martín, el peñón incrustado en el centro de los saltos más importantes donde se filmó gran parte de la película “La Misión”. Vale la pena, sobre todo para ver el salto Escondido y La Ventana, una extraña formación rocosa donde anidan los “jotes”, enormes pájaros parecidos a los buitres. Terminada la visita vamos disfrutar de la excelente comida argentina (bebidas y postres NO incluidos) antes de volveremos a Brasil y a su hotel. </w:t>
      </w:r>
    </w:p>
    <w:p w:rsidR="00000000" w:rsidDel="00000000" w:rsidP="00000000" w:rsidRDefault="00000000" w:rsidRPr="00000000" w14:paraId="0000001B">
      <w:pPr>
        <w:spacing w:after="0" w:lineRule="auto"/>
        <w:jc w:val="both"/>
        <w:rPr>
          <w:color w:val="000000"/>
        </w:rPr>
      </w:pPr>
      <w:r w:rsidDel="00000000" w:rsidR="00000000" w:rsidRPr="00000000">
        <w:rPr>
          <w:rtl w:val="0"/>
        </w:rPr>
      </w:r>
    </w:p>
    <w:p w:rsidR="00000000" w:rsidDel="00000000" w:rsidP="00000000" w:rsidRDefault="00000000" w:rsidRPr="00000000" w14:paraId="0000001C">
      <w:pPr>
        <w:spacing w:after="0" w:lineRule="auto"/>
        <w:jc w:val="both"/>
        <w:rPr>
          <w:b w:val="1"/>
          <w:bCs w:val="1"/>
          <w:color w:val="000000"/>
        </w:rPr>
      </w:pPr>
      <w:r w:rsidDel="00000000" w:rsidR="00000000" w:rsidRPr="00000000">
        <w:rPr>
          <w:b w:val="1"/>
          <w:bCs w:val="1"/>
          <w:color w:val="000000"/>
          <w:rtl w:val="0"/>
        </w:rPr>
        <w:t xml:space="preserve">Dia 4 – Compras en Paraguay, Iguazu a la noche (la cultura latina) – Desayuno y Cena</w:t>
      </w:r>
    </w:p>
    <w:p w:rsidR="00000000" w:rsidDel="00000000" w:rsidP="00000000" w:rsidRDefault="00000000" w:rsidRPr="00000000" w14:paraId="0000001D">
      <w:pPr>
        <w:spacing w:after="0" w:lineRule="auto"/>
        <w:jc w:val="both"/>
        <w:rPr>
          <w:color w:val="000000"/>
        </w:rPr>
      </w:pPr>
      <w:r w:rsidDel="00000000" w:rsidR="00000000" w:rsidRPr="00000000">
        <w:rPr>
          <w:color w:val="000000"/>
          <w:rtl w:val="0"/>
        </w:rPr>
        <w:t xml:space="preserve">Desayuno buffet servido en el restaurante del hotel</w:t>
      </w:r>
    </w:p>
    <w:p w:rsidR="00000000" w:rsidDel="00000000" w:rsidP="00000000" w:rsidRDefault="00000000" w:rsidRPr="00000000" w14:paraId="0000001E">
      <w:pPr>
        <w:spacing w:after="0" w:lineRule="auto"/>
        <w:jc w:val="both"/>
        <w:rPr>
          <w:i w:val="1"/>
          <w:iCs w:val="1"/>
          <w:color w:val="000000"/>
        </w:rPr>
      </w:pPr>
      <w:r w:rsidDel="00000000" w:rsidR="00000000" w:rsidRPr="00000000">
        <w:rPr>
          <w:i w:val="1"/>
          <w:iCs w:val="1"/>
          <w:color w:val="000000"/>
          <w:rtl w:val="0"/>
        </w:rPr>
        <w:t xml:space="preserve">Tour de Compras en Paraguay</w:t>
      </w:r>
    </w:p>
    <w:p w:rsidR="00000000" w:rsidDel="00000000" w:rsidP="00000000" w:rsidRDefault="00000000" w:rsidRPr="00000000" w14:paraId="0000001F">
      <w:pPr>
        <w:spacing w:after="0" w:lineRule="auto"/>
        <w:jc w:val="both"/>
        <w:rPr>
          <w:color w:val="000000"/>
        </w:rPr>
      </w:pPr>
      <w:r w:rsidDel="00000000" w:rsidR="00000000" w:rsidRPr="00000000">
        <w:rPr>
          <w:color w:val="000000"/>
          <w:rtl w:val="0"/>
        </w:rPr>
        <w:t xml:space="preserve">El Tour de Compras Ciudad del Este, Paraguay, te llevará a disfrutar un excelente día de compras en Ciudad del Este, a los principales centros comerciales, ya que en esta zona se ofrecen productos a precios competitivos. Las plazas comerciales en Ciudad del Este ofrecen una gran variedad de artículos como ropa, electrodomésticos, juguetes, productos de tecnología y toda clase de mercancía. Tendrás el tiempo adecuado para que puedas realizar tus compras. Después de las actividades retornaremos a su hotel. Tiempo para descansar, bañarse y cambiar la ropa.</w:t>
      </w:r>
    </w:p>
    <w:p w:rsidR="00000000" w:rsidDel="00000000" w:rsidP="00000000" w:rsidRDefault="00000000" w:rsidRPr="00000000" w14:paraId="00000020">
      <w:pPr>
        <w:spacing w:after="0" w:lineRule="auto"/>
        <w:jc w:val="both"/>
        <w:rPr>
          <w:color w:val="000000"/>
        </w:rPr>
      </w:pPr>
      <w:r w:rsidDel="00000000" w:rsidR="00000000" w:rsidRPr="00000000">
        <w:rPr>
          <w:rtl w:val="0"/>
        </w:rPr>
      </w:r>
    </w:p>
    <w:p w:rsidR="00000000" w:rsidDel="00000000" w:rsidP="00000000" w:rsidRDefault="00000000" w:rsidRPr="00000000" w14:paraId="00000021">
      <w:pPr>
        <w:spacing w:after="0" w:lineRule="auto"/>
        <w:jc w:val="both"/>
        <w:rPr>
          <w:i w:val="1"/>
          <w:iCs w:val="1"/>
          <w:color w:val="000000"/>
        </w:rPr>
      </w:pPr>
      <w:r w:rsidDel="00000000" w:rsidR="00000000" w:rsidRPr="00000000">
        <w:rPr>
          <w:i w:val="1"/>
          <w:iCs w:val="1"/>
          <w:color w:val="000000"/>
          <w:rtl w:val="0"/>
        </w:rPr>
        <w:t xml:space="preserve">By Night: Cena-Show en la Churrasqueria Rafain (Compartido, 3/4 horas)</w:t>
      </w:r>
    </w:p>
    <w:p w:rsidR="00000000" w:rsidDel="00000000" w:rsidP="00000000" w:rsidRDefault="00000000" w:rsidRPr="00000000" w14:paraId="00000022">
      <w:pPr>
        <w:spacing w:after="0" w:lineRule="auto"/>
        <w:rPr>
          <w:color w:val="000000"/>
        </w:rPr>
      </w:pPr>
      <w:r w:rsidDel="00000000" w:rsidR="00000000" w:rsidRPr="00000000">
        <w:rPr>
          <w:color w:val="000000"/>
          <w:rtl w:val="0"/>
        </w:rPr>
        <w:t xml:space="preserve">A la hora indicada pasaremos a recogerlo para llevarlo a la cena-show más importante de Foz do Iguaçu: Churrasquería Rafain. Aun que usted disfruta de la rica carne brasileira asistirá a un espectáculo con música, bailarines, y mucha historia y cultura no solo de la región sur pero también de otras partes de Brasil. Terminado el show, retorno a su hotel.</w:t>
      </w:r>
    </w:p>
    <w:p w:rsidR="00000000" w:rsidDel="00000000" w:rsidP="00000000" w:rsidRDefault="00000000" w:rsidRPr="00000000" w14:paraId="00000023">
      <w:pPr>
        <w:spacing w:after="0" w:lineRule="auto"/>
        <w:rPr>
          <w:color w:val="000000"/>
        </w:rPr>
      </w:pPr>
      <w:r w:rsidDel="00000000" w:rsidR="00000000" w:rsidRPr="00000000">
        <w:rPr>
          <w:color w:val="000000"/>
          <w:rtl w:val="0"/>
        </w:rPr>
        <w:t xml:space="preserve">Alojamiento.</w:t>
      </w:r>
    </w:p>
    <w:p w:rsidR="00000000" w:rsidDel="00000000" w:rsidP="00000000" w:rsidRDefault="00000000" w:rsidRPr="00000000" w14:paraId="00000024">
      <w:pPr>
        <w:spacing w:after="0" w:lineRule="auto"/>
        <w:rPr>
          <w:color w:val="000000"/>
          <w:sz w:val="24"/>
          <w:szCs w:val="24"/>
        </w:rPr>
      </w:pPr>
      <w:r w:rsidDel="00000000" w:rsidR="00000000" w:rsidRPr="00000000">
        <w:rPr>
          <w:rtl w:val="0"/>
        </w:rPr>
      </w:r>
    </w:p>
    <w:p w:rsidR="00000000" w:rsidDel="00000000" w:rsidP="00000000" w:rsidRDefault="00000000" w:rsidRPr="00000000" w14:paraId="00000025">
      <w:pPr>
        <w:spacing w:after="0" w:lineRule="auto"/>
        <w:rPr>
          <w:b w:val="1"/>
          <w:bCs w:val="1"/>
          <w:color w:val="000000"/>
        </w:rPr>
      </w:pPr>
      <w:r w:rsidDel="00000000" w:rsidR="00000000" w:rsidRPr="00000000">
        <w:rPr>
          <w:b w:val="1"/>
          <w:bCs w:val="1"/>
          <w:color w:val="000000"/>
          <w:rtl w:val="0"/>
        </w:rPr>
        <w:t xml:space="preserve">Día 5 Partida desde Foz do Iguaçu – Desayuno</w:t>
      </w:r>
    </w:p>
    <w:p w:rsidR="00000000" w:rsidDel="00000000" w:rsidP="00000000" w:rsidRDefault="00000000" w:rsidRPr="00000000" w14:paraId="00000026">
      <w:pPr>
        <w:spacing w:after="0" w:lineRule="auto"/>
        <w:rPr>
          <w:color w:val="000000"/>
        </w:rPr>
      </w:pPr>
      <w:r w:rsidDel="00000000" w:rsidR="00000000" w:rsidRPr="00000000">
        <w:rPr>
          <w:color w:val="000000"/>
          <w:rtl w:val="0"/>
        </w:rPr>
        <w:t xml:space="preserve">Desayuno buffet servido en el restaurante del hotel.</w:t>
      </w:r>
    </w:p>
    <w:p w:rsidR="00000000" w:rsidDel="00000000" w:rsidP="00000000" w:rsidRDefault="00000000" w:rsidRPr="00000000" w14:paraId="00000027">
      <w:pPr>
        <w:spacing w:after="0" w:lineRule="auto"/>
        <w:rPr>
          <w:i w:val="1"/>
          <w:iCs w:val="1"/>
          <w:color w:val="000000"/>
        </w:rPr>
      </w:pPr>
      <w:r w:rsidDel="00000000" w:rsidR="00000000" w:rsidRPr="00000000">
        <w:rPr>
          <w:i w:val="1"/>
          <w:iCs w:val="1"/>
          <w:color w:val="000000"/>
          <w:rtl w:val="0"/>
        </w:rPr>
        <w:t xml:space="preserve">Traslado de salida (Compartido, 10/40 minutos)</w:t>
      </w:r>
    </w:p>
    <w:p w:rsidR="00000000" w:rsidDel="00000000" w:rsidP="00000000" w:rsidRDefault="00000000" w:rsidRPr="00000000" w14:paraId="00000028">
      <w:pPr>
        <w:spacing w:after="0" w:lineRule="auto"/>
        <w:rPr>
          <w:color w:val="000000"/>
        </w:rPr>
      </w:pPr>
      <w:r w:rsidDel="00000000" w:rsidR="00000000" w:rsidRPr="00000000">
        <w:rPr>
          <w:color w:val="000000"/>
          <w:rtl w:val="0"/>
        </w:rPr>
        <w:t xml:space="preserve">Favor chequear en su programa el horario de recogida. Solicitamos realizar su check-out 30 minutos antes y aguardarnos en la recepción del hotel ya con sus equipajes. El traslado tiene duración aproximada de 10/40 minutos para el aeropuerto IGU (lado brasileiro), siempre de acuerdo al tráfico y la ubicación de su hotel.</w:t>
      </w:r>
    </w:p>
    <w:p w:rsidR="00000000" w:rsidDel="00000000" w:rsidP="00000000" w:rsidRDefault="00000000" w:rsidRPr="00000000" w14:paraId="00000029">
      <w:pPr>
        <w:spacing w:after="0" w:lineRule="auto"/>
        <w:rPr>
          <w:b w:val="1"/>
          <w:bCs w:val="1"/>
          <w:color w:val="538135"/>
          <w:sz w:val="24"/>
          <w:szCs w:val="24"/>
        </w:rPr>
      </w:pPr>
      <w:r w:rsidDel="00000000" w:rsidR="00000000" w:rsidRPr="00000000">
        <w:rPr>
          <w:color w:val="000000"/>
          <w:sz w:val="24"/>
          <w:szCs w:val="24"/>
          <w:rtl w:val="0"/>
        </w:rPr>
        <w:br w:type="textWrapping"/>
      </w:r>
      <w:r w:rsidDel="00000000" w:rsidR="00000000" w:rsidRPr="00000000">
        <w:rPr>
          <w:b w:val="1"/>
          <w:bCs w:val="1"/>
          <w:color w:val="538135"/>
          <w:sz w:val="24"/>
          <w:szCs w:val="24"/>
          <w:rtl w:val="0"/>
        </w:rPr>
        <w:t xml:space="preserve">PRECIO POR PERSONA DESDE</w:t>
      </w:r>
    </w:p>
    <w:p w:rsidR="00000000" w:rsidDel="00000000" w:rsidP="00000000" w:rsidRDefault="00000000" w:rsidRPr="00000000" w14:paraId="0000002A">
      <w:pPr>
        <w:rPr>
          <w:b w:val="1"/>
          <w:bCs w:val="1"/>
          <w:color w:val="538135"/>
          <w:sz w:val="24"/>
          <w:szCs w:val="24"/>
        </w:rPr>
      </w:pPr>
      <w:r w:rsidDel="00000000" w:rsidR="00000000" w:rsidRPr="00000000">
        <w:rPr>
          <w:rtl w:val="0"/>
        </w:rPr>
      </w:r>
    </w:p>
    <w:tbl>
      <w:tblPr>
        <w:tblStyle w:val="Table1"/>
        <w:tblW w:w="6658.0" w:type="dxa"/>
        <w:jc w:val="left"/>
        <w:tblInd w:w="18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1843"/>
        <w:gridCol w:w="1843"/>
        <w:tblGridChange w:id="0">
          <w:tblGrid>
            <w:gridCol w:w="2972"/>
            <w:gridCol w:w="1843"/>
            <w:gridCol w:w="1843"/>
          </w:tblGrid>
        </w:tblGridChange>
      </w:tblGrid>
      <w:tr>
        <w:trPr>
          <w:cantSplit w:val="0"/>
          <w:tblHeader w:val="0"/>
        </w:trPr>
        <w:tc>
          <w:tcPr>
            <w:gridSpan w:val="3"/>
          </w:tcPr>
          <w:p w:rsidR="00000000" w:rsidDel="00000000" w:rsidP="00000000" w:rsidRDefault="00000000" w:rsidRPr="00000000" w14:paraId="0000002B">
            <w:pPr>
              <w:jc w:val="center"/>
              <w:rPr>
                <w:b w:val="1"/>
                <w:bCs w:val="1"/>
                <w:color w:val="538135"/>
              </w:rPr>
            </w:pPr>
            <w:r w:rsidDel="00000000" w:rsidR="00000000" w:rsidRPr="00000000">
              <w:rPr>
                <w:b w:val="1"/>
                <w:bCs w:val="1"/>
                <w:rtl w:val="0"/>
              </w:rPr>
              <w:t xml:space="preserve">SEP.01/DIC.15-2026, excepto:</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E">
            <w:pPr>
              <w:jc w:val="center"/>
              <w:rPr>
                <w:b w:val="1"/>
                <w:bCs w:val="1"/>
                <w:color w:val="538135"/>
              </w:rPr>
            </w:pPr>
            <w:r w:rsidDel="00000000" w:rsidR="00000000" w:rsidRPr="00000000">
              <w:rPr>
                <w:sz w:val="20"/>
                <w:szCs w:val="20"/>
                <w:rtl w:val="0"/>
              </w:rPr>
              <w:t xml:space="preserve">Sep.04/08, Oct.09/13, Oct.30/Nov.03, Nov.19/23 y Eventos.</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b w:val="1"/>
                <w:bCs w:val="1"/>
              </w:rPr>
            </w:pPr>
            <w:r w:rsidDel="00000000" w:rsidR="00000000" w:rsidRPr="00000000">
              <w:rPr>
                <w:b w:val="1"/>
                <w:bCs w:val="1"/>
                <w:rtl w:val="0"/>
              </w:rPr>
              <w:t xml:space="preserve">HOTELES</w:t>
            </w:r>
          </w:p>
        </w:tc>
        <w:tc>
          <w:tcPr/>
          <w:p w:rsidR="00000000" w:rsidDel="00000000" w:rsidP="00000000" w:rsidRDefault="00000000" w:rsidRPr="00000000" w14:paraId="00000032">
            <w:pPr>
              <w:jc w:val="center"/>
              <w:rPr>
                <w:b w:val="1"/>
                <w:bCs w:val="1"/>
              </w:rPr>
            </w:pPr>
            <w:r w:rsidDel="00000000" w:rsidR="00000000" w:rsidRPr="00000000">
              <w:rPr>
                <w:b w:val="1"/>
                <w:bCs w:val="1"/>
                <w:rtl w:val="0"/>
              </w:rPr>
              <w:t xml:space="preserve">HABITACIÓN</w:t>
            </w:r>
          </w:p>
        </w:tc>
        <w:tc>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P.V.P.</w:t>
            </w:r>
          </w:p>
        </w:tc>
      </w:tr>
      <w:tr>
        <w:trPr>
          <w:cantSplit w:val="0"/>
          <w:tblHeader w:val="0"/>
        </w:trPr>
        <w:tc>
          <w:tcPr/>
          <w:p w:rsidR="00000000" w:rsidDel="00000000" w:rsidP="00000000" w:rsidRDefault="00000000" w:rsidRPr="00000000" w14:paraId="00000034">
            <w:pPr>
              <w:rPr>
                <w:b w:val="1"/>
                <w:bCs w:val="1"/>
                <w:color w:val="538135"/>
                <w:sz w:val="20"/>
                <w:szCs w:val="20"/>
              </w:rPr>
            </w:pPr>
            <w:r w:rsidDel="00000000" w:rsidR="00000000" w:rsidRPr="00000000">
              <w:rPr>
                <w:sz w:val="20"/>
                <w:szCs w:val="20"/>
                <w:rtl w:val="0"/>
              </w:rPr>
              <w:t xml:space="preserve">3*+ TAROBÁ HOTEL - Centro</w:t>
            </w:r>
            <w:r w:rsidDel="00000000" w:rsidR="00000000" w:rsidRPr="00000000">
              <w:rPr>
                <w:rtl w:val="0"/>
              </w:rPr>
            </w:r>
          </w:p>
        </w:tc>
        <w:tc>
          <w:tcPr/>
          <w:p w:rsidR="00000000" w:rsidDel="00000000" w:rsidP="00000000" w:rsidRDefault="00000000" w:rsidRPr="00000000" w14:paraId="00000035">
            <w:pPr>
              <w:jc w:val="center"/>
              <w:rPr/>
            </w:pPr>
            <w:r w:rsidDel="00000000" w:rsidR="00000000" w:rsidRPr="00000000">
              <w:rPr>
                <w:rtl w:val="0"/>
              </w:rPr>
              <w:t xml:space="preserve">Doble</w:t>
            </w:r>
          </w:p>
        </w:tc>
        <w:tc>
          <w:tcPr/>
          <w:p w:rsidR="00000000" w:rsidDel="00000000" w:rsidP="00000000" w:rsidRDefault="00000000" w:rsidRPr="00000000" w14:paraId="00000036">
            <w:pPr>
              <w:jc w:val="center"/>
              <w:rPr>
                <w:sz w:val="20"/>
                <w:szCs w:val="20"/>
              </w:rPr>
            </w:pPr>
            <w:r w:rsidDel="00000000" w:rsidR="00000000" w:rsidRPr="00000000">
              <w:rPr>
                <w:sz w:val="20"/>
                <w:szCs w:val="20"/>
                <w:rtl w:val="0"/>
              </w:rPr>
              <w:t xml:space="preserve">$ 990</w:t>
            </w:r>
          </w:p>
        </w:tc>
      </w:tr>
      <w:tr>
        <w:trPr>
          <w:cantSplit w:val="0"/>
          <w:tblHeader w:val="0"/>
        </w:trPr>
        <w:tc>
          <w:tcPr/>
          <w:p w:rsidR="00000000" w:rsidDel="00000000" w:rsidP="00000000" w:rsidRDefault="00000000" w:rsidRPr="00000000" w14:paraId="00000037">
            <w:pPr>
              <w:rPr>
                <w:b w:val="1"/>
                <w:bCs w:val="1"/>
                <w:color w:val="538135"/>
                <w:sz w:val="20"/>
                <w:szCs w:val="20"/>
              </w:rPr>
            </w:pPr>
            <w:r w:rsidDel="00000000" w:rsidR="00000000" w:rsidRPr="00000000">
              <w:rPr>
                <w:sz w:val="20"/>
                <w:szCs w:val="20"/>
                <w:rtl w:val="0"/>
              </w:rPr>
              <w:t xml:space="preserve">4* CONTINENTAL INN - Centro</w:t>
            </w: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rtl w:val="0"/>
              </w:rPr>
              <w:t xml:space="preserve">Doble</w:t>
            </w:r>
          </w:p>
        </w:tc>
        <w:tc>
          <w:tcPr/>
          <w:p w:rsidR="00000000" w:rsidDel="00000000" w:rsidP="00000000" w:rsidRDefault="00000000" w:rsidRPr="00000000" w14:paraId="00000039">
            <w:pPr>
              <w:jc w:val="center"/>
              <w:rPr>
                <w:sz w:val="20"/>
                <w:szCs w:val="20"/>
              </w:rPr>
            </w:pPr>
            <w:r w:rsidDel="00000000" w:rsidR="00000000" w:rsidRPr="00000000">
              <w:rPr>
                <w:sz w:val="20"/>
                <w:szCs w:val="20"/>
                <w:rtl w:val="0"/>
              </w:rPr>
              <w:t xml:space="preserve">$ 1071</w:t>
            </w:r>
          </w:p>
        </w:tc>
      </w:tr>
      <w:tr>
        <w:trPr>
          <w:cantSplit w:val="0"/>
          <w:tblHeader w:val="0"/>
        </w:trPr>
        <w:tc>
          <w:tcPr/>
          <w:p w:rsidR="00000000" w:rsidDel="00000000" w:rsidP="00000000" w:rsidRDefault="00000000" w:rsidRPr="00000000" w14:paraId="0000003A">
            <w:pPr>
              <w:jc w:val="center"/>
              <w:rPr>
                <w:b w:val="1"/>
                <w:bCs w:val="1"/>
              </w:rPr>
            </w:pPr>
            <w:r w:rsidDel="00000000" w:rsidR="00000000" w:rsidRPr="00000000">
              <w:rPr>
                <w:b w:val="1"/>
                <w:bCs w:val="1"/>
                <w:rtl w:val="0"/>
              </w:rPr>
              <w:t xml:space="preserve">EDAD</w:t>
            </w:r>
          </w:p>
        </w:tc>
        <w:tc>
          <w:tcPr/>
          <w:p w:rsidR="00000000" w:rsidDel="00000000" w:rsidP="00000000" w:rsidRDefault="00000000" w:rsidRPr="00000000" w14:paraId="0000003B">
            <w:pPr>
              <w:jc w:val="center"/>
              <w:rPr>
                <w:b w:val="1"/>
                <w:bCs w:val="1"/>
              </w:rPr>
            </w:pPr>
            <w:r w:rsidDel="00000000" w:rsidR="00000000" w:rsidRPr="00000000">
              <w:rPr>
                <w:b w:val="1"/>
                <w:bCs w:val="1"/>
                <w:rtl w:val="0"/>
              </w:rPr>
              <w:t xml:space="preserve">Precio por niño (a) desde</w:t>
            </w:r>
          </w:p>
        </w:tc>
      </w:tr>
      <w:tr>
        <w:trPr>
          <w:cantSplit w:val="0"/>
          <w:tblHeader w:val="0"/>
        </w:trPr>
        <w:tc>
          <w:tcPr/>
          <w:p w:rsidR="00000000" w:rsidDel="00000000" w:rsidP="00000000" w:rsidRDefault="00000000" w:rsidRPr="00000000" w14:paraId="0000003C">
            <w:pPr>
              <w:jc w:val="center"/>
              <w:rPr>
                <w:sz w:val="20"/>
                <w:szCs w:val="20"/>
              </w:rPr>
            </w:pPr>
            <w:r w:rsidDel="00000000" w:rsidR="00000000" w:rsidRPr="00000000">
              <w:rPr>
                <w:sz w:val="20"/>
                <w:szCs w:val="20"/>
                <w:rtl w:val="0"/>
              </w:rPr>
              <w:t xml:space="preserve">De 0 a 5 años</w:t>
            </w:r>
          </w:p>
        </w:tc>
        <w:tc>
          <w:tcPr/>
          <w:p w:rsidR="00000000" w:rsidDel="00000000" w:rsidP="00000000" w:rsidRDefault="00000000" w:rsidRPr="00000000" w14:paraId="0000003D">
            <w:pPr>
              <w:jc w:val="center"/>
              <w:rPr>
                <w:sz w:val="20"/>
                <w:szCs w:val="20"/>
              </w:rPr>
            </w:pPr>
            <w:r w:rsidDel="00000000" w:rsidR="00000000" w:rsidRPr="00000000">
              <w:rPr>
                <w:sz w:val="20"/>
                <w:szCs w:val="20"/>
                <w:rtl w:val="0"/>
              </w:rPr>
              <w:t xml:space="preserve">$ 0</w:t>
            </w:r>
          </w:p>
        </w:tc>
      </w:tr>
      <w:tr>
        <w:trPr>
          <w:cantSplit w:val="0"/>
          <w:tblHeader w:val="0"/>
        </w:trPr>
        <w:tc>
          <w:tcPr/>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De 6 a 9 años</w:t>
            </w:r>
          </w:p>
        </w:tc>
        <w:tc>
          <w:tcPr/>
          <w:p w:rsidR="00000000" w:rsidDel="00000000" w:rsidP="00000000" w:rsidRDefault="00000000" w:rsidRPr="00000000" w14:paraId="0000003F">
            <w:pPr>
              <w:jc w:val="center"/>
              <w:rPr>
                <w:sz w:val="20"/>
                <w:szCs w:val="20"/>
              </w:rPr>
            </w:pPr>
            <w:r w:rsidDel="00000000" w:rsidR="00000000" w:rsidRPr="00000000">
              <w:rPr>
                <w:sz w:val="20"/>
                <w:szCs w:val="20"/>
                <w:rtl w:val="0"/>
              </w:rPr>
              <w:t xml:space="preserve">$ 393</w:t>
            </w:r>
          </w:p>
        </w:tc>
      </w:tr>
      <w:tr>
        <w:trPr>
          <w:cantSplit w:val="0"/>
          <w:tblHeader w:val="0"/>
        </w:trPr>
        <w:tc>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De 10 a 14 años</w:t>
            </w:r>
          </w:p>
        </w:tc>
        <w:tc>
          <w:tcPr/>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$ 687</w:t>
            </w:r>
          </w:p>
        </w:tc>
      </w:tr>
    </w:tbl>
    <w:p w:rsidR="00000000" w:rsidDel="00000000" w:rsidP="00000000" w:rsidRDefault="00000000" w:rsidRPr="00000000" w14:paraId="00000042">
      <w:pPr>
        <w:spacing w:after="0" w:lineRule="auto"/>
        <w:rPr>
          <w:b w:val="1"/>
          <w:bCs w:val="1"/>
          <w:color w:val="538135"/>
        </w:rPr>
      </w:pPr>
      <w:r w:rsidDel="00000000" w:rsidR="00000000" w:rsidRPr="00000000">
        <w:rPr>
          <w:rtl w:val="0"/>
        </w:rPr>
      </w:r>
    </w:p>
    <w:p w:rsidR="00000000" w:rsidDel="00000000" w:rsidP="00000000" w:rsidRDefault="00000000" w:rsidRPr="00000000" w14:paraId="00000043">
      <w:pPr>
        <w:spacing w:after="0" w:lineRule="auto"/>
        <w:rPr>
          <w:b w:val="1"/>
          <w:bCs w:val="1"/>
          <w:color w:val="538135"/>
        </w:rPr>
      </w:pPr>
      <w:r w:rsidDel="00000000" w:rsidR="00000000" w:rsidRPr="00000000">
        <w:rPr>
          <w:rtl w:val="0"/>
        </w:rPr>
      </w:r>
    </w:p>
    <w:p w:rsidR="00000000" w:rsidDel="00000000" w:rsidP="00000000" w:rsidRDefault="00000000" w:rsidRPr="00000000" w14:paraId="00000044">
      <w:pPr>
        <w:spacing w:after="0" w:lineRule="auto"/>
        <w:rPr>
          <w:b w:val="1"/>
          <w:bCs w:val="1"/>
          <w:color w:val="538135"/>
          <w:sz w:val="24"/>
          <w:szCs w:val="24"/>
        </w:rPr>
      </w:pPr>
      <w:r w:rsidDel="00000000" w:rsidR="00000000" w:rsidRPr="00000000">
        <w:rPr>
          <w:rtl w:val="0"/>
        </w:rPr>
      </w:r>
    </w:p>
    <w:p w:rsidR="00000000" w:rsidDel="00000000" w:rsidP="00000000" w:rsidRDefault="00000000" w:rsidRPr="00000000" w14:paraId="00000045">
      <w:pPr>
        <w:spacing w:after="0" w:lineRule="auto"/>
        <w:rPr>
          <w:b w:val="1"/>
          <w:bCs w:val="1"/>
          <w:color w:val="538135"/>
          <w:sz w:val="24"/>
          <w:szCs w:val="24"/>
        </w:rPr>
      </w:pPr>
      <w:r w:rsidDel="00000000" w:rsidR="00000000" w:rsidRPr="00000000">
        <w:rPr>
          <w:rtl w:val="0"/>
        </w:rPr>
      </w:r>
    </w:p>
    <w:p w:rsidR="00000000" w:rsidDel="00000000" w:rsidP="00000000" w:rsidRDefault="00000000" w:rsidRPr="00000000" w14:paraId="00000046">
      <w:pPr>
        <w:spacing w:after="0" w:lineRule="auto"/>
        <w:rPr>
          <w:b w:val="1"/>
          <w:bCs w:val="1"/>
          <w:color w:val="538135"/>
          <w:sz w:val="24"/>
          <w:szCs w:val="24"/>
        </w:rPr>
      </w:pPr>
      <w:r w:rsidDel="00000000" w:rsidR="00000000" w:rsidRPr="00000000">
        <w:rPr>
          <w:rtl w:val="0"/>
        </w:rPr>
      </w:r>
    </w:p>
    <w:p w:rsidR="00000000" w:rsidDel="00000000" w:rsidP="00000000" w:rsidRDefault="00000000" w:rsidRPr="00000000" w14:paraId="00000047">
      <w:pPr>
        <w:rPr>
          <w:b w:val="1"/>
          <w:bCs w:val="1"/>
          <w:color w:val="538135"/>
          <w:sz w:val="24"/>
          <w:szCs w:val="24"/>
        </w:rPr>
      </w:pPr>
      <w:r w:rsidDel="00000000" w:rsidR="00000000" w:rsidRPr="00000000">
        <w:rPr>
          <w:b w:val="1"/>
          <w:bCs w:val="1"/>
          <w:color w:val="538135"/>
          <w:sz w:val="24"/>
          <w:szCs w:val="24"/>
          <w:rtl w:val="0"/>
        </w:rPr>
        <w:t xml:space="preserve">INCLUYE</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noches de alojamiento</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Traslados de llegada y salida</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 Cataratas Brasileras c/ entradas, Parque das Aves c/ entradas y Almuerzo</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 Cataratas Argentinas c/ entradas y Almuerzo (lunes, miércoles, viernes y domingos)</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 Compras en Paraguay (Ciudad del Este) (lunes, miércoles y sábados)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By Night: Cena-show Turistico (excepto los domingos)</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Desayunos diarios, impuestos hoteleros y atención 24/7</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 IGU (Brasil) / Hotel Foz Do Iguazú (Brasil) servicio compartido.</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 Hotel Foz Do Iguazú (Brasil) / IGU (Brasil) servicio compartido.</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Full Day Cataratas Brasilera + Parque Das Aves + Almuerzo 4/6h servicio compartido.</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Full Day Cataratas Argentinas + Almuerzo (Lun, Mie, Vie y Dom - 6/8h) servicio compartido.</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Half Day Paraguay – compras en ciudad del Este (Lun, Mie y Sab - 6h) – Regular.</w:t>
        <w:tab/>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By night - cena – show turístico Churrasquería Rafain (excepto domingos) servicio compartido.</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spacing w:after="0" w:lineRule="auto"/>
        <w:rPr>
          <w:b w:val="1"/>
          <w:bCs w:val="1"/>
          <w:color w:val="538135"/>
          <w:sz w:val="24"/>
          <w:szCs w:val="24"/>
        </w:rPr>
      </w:pPr>
      <w:r w:rsidDel="00000000" w:rsidR="00000000" w:rsidRPr="00000000">
        <w:rPr>
          <w:rtl w:val="0"/>
        </w:rPr>
      </w:r>
    </w:p>
    <w:p w:rsidR="00000000" w:rsidDel="00000000" w:rsidP="00000000" w:rsidRDefault="00000000" w:rsidRPr="00000000" w14:paraId="00000057">
      <w:pPr>
        <w:rPr>
          <w:b w:val="1"/>
          <w:bCs w:val="1"/>
          <w:color w:val="002060"/>
        </w:rPr>
      </w:pPr>
      <w:r w:rsidDel="00000000" w:rsidR="00000000" w:rsidRPr="00000000">
        <w:rPr>
          <w:b w:val="1"/>
          <w:bCs w:val="1"/>
          <w:color w:val="538135"/>
          <w:sz w:val="24"/>
          <w:szCs w:val="24"/>
          <w:rtl w:val="0"/>
        </w:rPr>
        <w:t xml:space="preserve">NO INCLUYE</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Boletos aéreos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Actividades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05C">
      <w:pPr>
        <w:spacing w:after="0" w:line="240" w:lineRule="auto"/>
        <w:jc w:val="both"/>
        <w:rPr>
          <w:b w:val="1"/>
          <w:bCs w:val="1"/>
          <w:color w:val="ee0000"/>
        </w:rPr>
      </w:pPr>
      <w:r w:rsidDel="00000000" w:rsidR="00000000" w:rsidRPr="00000000">
        <w:rPr>
          <w:rtl w:val="0"/>
        </w:rPr>
      </w:r>
    </w:p>
    <w:p w:rsidR="00000000" w:rsidDel="00000000" w:rsidP="00000000" w:rsidRDefault="00000000" w:rsidRPr="00000000" w14:paraId="0000005D">
      <w:pPr>
        <w:spacing w:after="0" w:line="240" w:lineRule="auto"/>
        <w:jc w:val="both"/>
        <w:rPr>
          <w:b w:val="1"/>
          <w:bCs w:val="1"/>
          <w:color w:val="ee0000"/>
          <w:sz w:val="24"/>
          <w:szCs w:val="24"/>
        </w:rPr>
      </w:pPr>
      <w:r w:rsidDel="00000000" w:rsidR="00000000" w:rsidRPr="00000000">
        <w:rPr>
          <w:b w:val="1"/>
          <w:bCs w:val="1"/>
          <w:color w:val="ee0000"/>
          <w:sz w:val="24"/>
          <w:szCs w:val="24"/>
          <w:rtl w:val="0"/>
        </w:rPr>
        <w:t xml:space="preserve">NOTAS IMPORTANTES: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Hoteles incluyen alojamiento, desayunos, impuestos, check-in a partir de las 15:00 y check-out hasta las 12:00. Confirmaciones sujetas a disponibilidad. </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Traslados son servicios regulares (compartidos c/ otros pax), conductores hablando español o portugués según disponibilidad el momento del servicio, horarios definidos 1 día antes en destino, máximo 1 equipaje medio (23kg.) por pax.</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Precios incluyen todos los impuestos locales IVA e ISD.</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Tours son servicios regulares (compartidos c/ otros pax), guias hablando español, dias y horarios definidos en destino. Bebidas y postres NO incluidos.</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CHD compartiendo: Alojamiento GRATIS (1 CHD compartiendo c/ 02 Adultos): 3*+ Tarobá HOTEL - 1 x 05 años, 4* Continental Inn - 2 X 10 años, 4*+ Nadai - 1 X 7 años y 5* Recanto das Cataratas - 2 X 09 años. Traslados y Tours (maximo 1 CHD para cada ADT)</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caso de traslados en horario nocturno/madrugada puede aplicar un suplemento para realizar el servicio.</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Todos los precios están sujetos a cambio sin previo aviso.</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Hasta no efectuar reserva en firme, no podemos confirmar ni garantizar tarifas/disponibilidad de los servicios antes cotizados.</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Documentos de viaje como Visas requeridas y pasaporte vigente son responsabilidad del pasajero y o su agencia de viajes. </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305"/>
        </w:tabs>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Como regla general, check in: 15h00pm y check out: 11h00am.</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Hoteles pueden cobrar Resort fee o tasas de estancia en destino.</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Dos Países: valido para pax llegando todos los días, </w:t>
      </w:r>
      <w:r w:rsidDel="00000000" w:rsidR="00000000" w:rsidRPr="00000000">
        <w:rPr>
          <w:rFonts w:ascii="Ebrima" w:cs="Ebrima" w:eastAsia="Ebrima" w:hAnsi="Ebrima"/>
          <w:b w:val="0"/>
          <w:bCs w:val="0"/>
          <w:i w:val="0"/>
          <w:iCs w:val="0"/>
          <w:smallCaps w:val="0"/>
          <w:strike w:val="0"/>
          <w:color w:val="ee0000"/>
          <w:sz w:val="20"/>
          <w:szCs w:val="20"/>
          <w:u w:val="none"/>
          <w:shd w:fill="auto" w:val="clear"/>
          <w:vertAlign w:val="baseline"/>
          <w:rtl w:val="0"/>
        </w:rPr>
        <w:t xml:space="preserve">EXCEPTO VIERNES.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22"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Tres Países: valido para pax llegando todos los días.</w:t>
      </w:r>
      <w:r w:rsidDel="00000000" w:rsidR="00000000" w:rsidRPr="00000000">
        <w:rPr>
          <w:rtl w:val="0"/>
        </w:rPr>
      </w:r>
    </w:p>
    <w:p w:rsidR="00000000" w:rsidDel="00000000" w:rsidP="00000000" w:rsidRDefault="00000000" w:rsidRPr="00000000" w14:paraId="0000006B">
      <w:pPr>
        <w:spacing w:after="0" w:lineRule="auto"/>
        <w:jc w:val="both"/>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6C">
      <w:pPr>
        <w:spacing w:after="0" w:lineRule="auto"/>
        <w:jc w:val="center"/>
        <w:rPr>
          <w:b w:val="1"/>
          <w:bCs w:val="1"/>
          <w:color w:val="4472c4"/>
          <w:sz w:val="28"/>
          <w:szCs w:val="28"/>
        </w:rPr>
      </w:pPr>
      <w:r w:rsidDel="00000000" w:rsidR="00000000" w:rsidRPr="00000000">
        <w:rPr>
          <w:b w:val="1"/>
          <w:bCs w:val="1"/>
          <w:color w:val="4472c4"/>
          <w:sz w:val="28"/>
          <w:szCs w:val="28"/>
          <w:rtl w:val="0"/>
        </w:rPr>
        <w:t xml:space="preserve">CONOCE ALGO MÁS DE LAS CATARATAS DEL IGUAZÚ</w:t>
      </w:r>
    </w:p>
    <w:p w:rsidR="00000000" w:rsidDel="00000000" w:rsidP="00000000" w:rsidRDefault="00000000" w:rsidRPr="00000000" w14:paraId="0000006D">
      <w:pPr>
        <w:spacing w:after="0" w:lineRule="auto"/>
        <w:jc w:val="both"/>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6E">
      <w:pPr>
        <w:spacing w:after="0" w:lineRule="auto"/>
        <w:jc w:val="both"/>
        <w:rPr/>
      </w:pPr>
      <w:r w:rsidDel="00000000" w:rsidR="00000000" w:rsidRPr="00000000">
        <w:rPr>
          <w:rtl w:val="0"/>
        </w:rPr>
        <w:t xml:space="preserve">Las Cataratas del Iguazú constituyen un sistema de 275 saltos de agua situados en el río Iguazú. Con una extensión de casi 3 km a lo largo de la frontera entre Brasil (Paraná) y Argentina (Misiones), alcanzan alturas de hasta 82 metros.</w:t>
      </w:r>
    </w:p>
    <w:p w:rsidR="00000000" w:rsidDel="00000000" w:rsidP="00000000" w:rsidRDefault="00000000" w:rsidRPr="00000000" w14:paraId="0000006F">
      <w:pPr>
        <w:spacing w:after="0" w:lineRule="auto"/>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Un elemento destacado es la "Garganta del Diablo" (Garganta do Diabo), el salto más famoso, que presenta una forma de U. Entre las características clave de esta maravilla natural se incluyen:</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Tamaño y extensión: abarcan un total de casi 3 kilómetros; cerca del 80 % de las cataratas se encuentra en territorio argentino, mientras que el lado brasileño ofrece la mejor vista panorámica frontal.</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Garganta del Diablo: es el salto más grande e impresionante, con 82 metros de altura, 150 metros de anchura y 80 metros de longitud; recibe el mayor caudal de agua del río.</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Volumen de agua: el número de saltos individuales varía entre 150 y 300, dependiendo del caudal del río y de la época del año.</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Origen geológico: se formaron hace aproximadamente 130 millones de años debido a una intensa actividad volcánica en la región, la cual dio lugar a las formaciones rocosas.</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Biodiversidad y protección: se ubican dentro de áreas protegidas: el Parque Nacional de Iguazú en Brasil y el Parque Nacional Iguazú en Argentina. Ambos protegen vastas extensiones de la Selva Atlántica y han sido declarados Patrimonio de la Humanidad por la UNESCO.</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Reconocimiento internacional: en 2012, fueron nombradas oficialmente una de las Nuevas Siete Maravillas Naturales del Mundo.</w:t>
        <w:tab/>
      </w:r>
    </w:p>
    <w:sectPr>
      <w:headerReference r:id="rId8" w:type="default"/>
      <w:headerReference r:id="rId9" w:type="first"/>
      <w:footerReference r:id="rId10" w:type="default"/>
      <w:footerReference r:id="rId11" w:type="first"/>
      <w:pgSz w:h="16839" w:w="11907" w:orient="portrait"/>
      <w:pgMar w:bottom="1418" w:top="198" w:left="720" w:right="567" w:header="317" w:footer="95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Ebrim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-447039</wp:posOffset>
          </wp:positionH>
          <wp:positionV relativeFrom="paragraph">
            <wp:posOffset>-86994</wp:posOffset>
          </wp:positionV>
          <wp:extent cx="7609205" cy="899160"/>
          <wp:effectExtent b="0" l="0" r="0" t="0"/>
          <wp:wrapNone/>
          <wp:docPr id="211190565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-452119</wp:posOffset>
          </wp:positionH>
          <wp:positionV relativeFrom="paragraph">
            <wp:posOffset>-132079</wp:posOffset>
          </wp:positionV>
          <wp:extent cx="7609205" cy="899160"/>
          <wp:effectExtent b="0" l="0" r="0" t="0"/>
          <wp:wrapNone/>
          <wp:docPr id="211190565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-620101</wp:posOffset>
          </wp:positionH>
          <wp:positionV relativeFrom="paragraph">
            <wp:posOffset>-293516</wp:posOffset>
          </wp:positionV>
          <wp:extent cx="7783830" cy="1377315"/>
          <wp:effectExtent b="0" l="0" r="0" t="0"/>
          <wp:wrapSquare wrapText="bothSides" distB="0" distT="0" distL="114300" distR="114300"/>
          <wp:docPr id="211190565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-624204</wp:posOffset>
          </wp:positionH>
          <wp:positionV relativeFrom="paragraph">
            <wp:posOffset>-275101</wp:posOffset>
          </wp:positionV>
          <wp:extent cx="7783830" cy="1377315"/>
          <wp:effectExtent b="0" l="0" r="0" t="0"/>
          <wp:wrapSquare wrapText="bothSides" distB="0" distT="0" distL="114300" distR="114300"/>
          <wp:docPr id="211190565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222" w:hanging="360"/>
      </w:pPr>
      <w:rPr>
        <w:rFonts w:ascii="Noto Sans Symbols" w:cs="Noto Sans Symbols" w:eastAsia="Noto Sans Symbols" w:hAnsi="Noto Sans Symbols"/>
      </w:rPr>
    </w:lvl>
    <w:lvl w:ilvl="1">
      <w:start w:val="1"/>
      <w:numFmt w:val="bullet"/>
      <w:lvlText w:val="o"/>
      <w:lvlJc w:val="left"/>
      <w:pPr>
        <w:ind w:left="1942" w:hanging="360"/>
      </w:pPr>
      <w:rPr>
        <w:rFonts w:ascii="Courier New" w:cs="Courier New" w:eastAsia="Courier New" w:hAnsi="Courier New"/>
      </w:rPr>
    </w:lvl>
    <w:lvl w:ilvl="2">
      <w:start w:val="1"/>
      <w:numFmt w:val="bullet"/>
      <w:lvlText w:val="▪"/>
      <w:lvlJc w:val="left"/>
      <w:pPr>
        <w:ind w:left="2662" w:hanging="360"/>
      </w:pPr>
      <w:rPr>
        <w:rFonts w:ascii="Noto Sans Symbols" w:cs="Noto Sans Symbols" w:eastAsia="Noto Sans Symbols" w:hAnsi="Noto Sans Symbols"/>
      </w:rPr>
    </w:lvl>
    <w:lvl w:ilvl="3">
      <w:start w:val="1"/>
      <w:numFmt w:val="bullet"/>
      <w:lvlText w:val="●"/>
      <w:lvlJc w:val="left"/>
      <w:pPr>
        <w:ind w:left="3382" w:hanging="360"/>
      </w:pPr>
      <w:rPr>
        <w:rFonts w:ascii="Noto Sans Symbols" w:cs="Noto Sans Symbols" w:eastAsia="Noto Sans Symbols" w:hAnsi="Noto Sans Symbols"/>
      </w:rPr>
    </w:lvl>
    <w:lvl w:ilvl="4">
      <w:start w:val="1"/>
      <w:numFmt w:val="bullet"/>
      <w:lvlText w:val="o"/>
      <w:lvlJc w:val="left"/>
      <w:pPr>
        <w:ind w:left="4102" w:hanging="360"/>
      </w:pPr>
      <w:rPr>
        <w:rFonts w:ascii="Courier New" w:cs="Courier New" w:eastAsia="Courier New" w:hAnsi="Courier New"/>
      </w:rPr>
    </w:lvl>
    <w:lvl w:ilvl="5">
      <w:start w:val="1"/>
      <w:numFmt w:val="bullet"/>
      <w:lvlText w:val="▪"/>
      <w:lvlJc w:val="left"/>
      <w:pPr>
        <w:ind w:left="4822" w:hanging="360"/>
      </w:pPr>
      <w:rPr>
        <w:rFonts w:ascii="Noto Sans Symbols" w:cs="Noto Sans Symbols" w:eastAsia="Noto Sans Symbols" w:hAnsi="Noto Sans Symbols"/>
      </w:rPr>
    </w:lvl>
    <w:lvl w:ilvl="6">
      <w:start w:val="1"/>
      <w:numFmt w:val="bullet"/>
      <w:lvlText w:val="●"/>
      <w:lvlJc w:val="left"/>
      <w:pPr>
        <w:ind w:left="5542" w:hanging="360"/>
      </w:pPr>
      <w:rPr>
        <w:rFonts w:ascii="Noto Sans Symbols" w:cs="Noto Sans Symbols" w:eastAsia="Noto Sans Symbols" w:hAnsi="Noto Sans Symbols"/>
      </w:rPr>
    </w:lvl>
    <w:lvl w:ilvl="7">
      <w:start w:val="1"/>
      <w:numFmt w:val="bullet"/>
      <w:lvlText w:val="o"/>
      <w:lvlJc w:val="left"/>
      <w:pPr>
        <w:ind w:left="6262" w:hanging="360"/>
      </w:pPr>
      <w:rPr>
        <w:rFonts w:ascii="Courier New" w:cs="Courier New" w:eastAsia="Courier New" w:hAnsi="Courier New"/>
      </w:rPr>
    </w:lvl>
    <w:lvl w:ilvl="8">
      <w:start w:val="1"/>
      <w:numFmt w:val="bullet"/>
      <w:lvlText w:val="▪"/>
      <w:lvlJc w:val="left"/>
      <w:pPr>
        <w:ind w:left="6982"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C"/>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240" w:line="240" w:lineRule="auto"/>
    </w:pPr>
    <w:rPr>
      <w:rFonts w:ascii="Calibri" w:cs="Calibri" w:eastAsia="Calibri" w:hAnsi="Calibri"/>
      <w:color w:val="2e74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unhideWhenUsed w:val="1"/>
    <w:rsid w:val="00A04973"/>
    <w:pPr>
      <w:spacing w:after="100" w:afterAutospacing="1" w:before="100" w:beforeAutospacing="1" w:line="240" w:lineRule="auto"/>
    </w:pPr>
    <w:rPr>
      <w:rFonts w:ascii="Times New Roman" w:cs="Times New Roman" w:eastAsia="Times New Roman" w:hAnsi="Times New Roman"/>
      <w:sz w:val="24"/>
      <w:szCs w:val="24"/>
    </w:rPr>
  </w:style>
  <w:style w:type="paragraph" w:styleId="Sinespaciado">
    <w:name w:val="No Spacing"/>
    <w:link w:val="SinespaciadoCar"/>
    <w:uiPriority w:val="99"/>
    <w:qFormat w:val="1"/>
    <w:rsid w:val="007A0CF2"/>
    <w:pPr>
      <w:spacing w:after="0" w:line="240" w:lineRule="auto"/>
    </w:pPr>
    <w:rPr>
      <w:rFonts w:ascii="Calibri" w:cs="Times New Roman" w:eastAsia="Calibri" w:hAnsi="Calibri"/>
      <w:lang w:eastAsia="en-US" w:val="es-PE"/>
    </w:rPr>
  </w:style>
  <w:style w:type="paragraph" w:styleId="Textodeglobo">
    <w:name w:val="Balloon Text"/>
    <w:basedOn w:val="Normal"/>
    <w:link w:val="TextodegloboCar"/>
    <w:uiPriority w:val="99"/>
    <w:semiHidden w:val="1"/>
    <w:unhideWhenUsed w:val="1"/>
    <w:rsid w:val="001F2264"/>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F2264"/>
    <w:rPr>
      <w:rFonts w:ascii="Segoe UI" w:cs="Segoe UI" w:hAnsi="Segoe UI"/>
      <w:sz w:val="18"/>
      <w:szCs w:val="18"/>
    </w:rPr>
  </w:style>
  <w:style w:type="character" w:styleId="Fuerte">
    <w:name w:val="Strong"/>
    <w:uiPriority w:val="22"/>
    <w:qFormat w:val="1"/>
    <w:rsid w:val="00C16C22"/>
    <w:rPr>
      <w:b w:val="1"/>
      <w:bCs w:val="1"/>
    </w:rPr>
  </w:style>
  <w:style w:type="paragraph" w:styleId="a" w:customStyle="1">
    <w:basedOn w:val="Normal"/>
    <w:next w:val="Ttulo"/>
    <w:qFormat w:val="1"/>
    <w:rsid w:val="00C16C22"/>
    <w:pPr>
      <w:spacing w:after="0" w:line="240" w:lineRule="auto"/>
      <w:jc w:val="center"/>
    </w:pPr>
    <w:rPr>
      <w:rFonts w:ascii="Times New Roman" w:cs="Times New Roman" w:eastAsia="Times New Roman" w:hAnsi="Times New Roman"/>
      <w:b w:val="1"/>
      <w:sz w:val="24"/>
      <w:szCs w:val="20"/>
      <w:lang w:eastAsia="es-ES" w:val="es-MX"/>
    </w:rPr>
  </w:style>
  <w:style w:type="character" w:styleId="TtuloCar" w:customStyle="1">
    <w:name w:val="Título Car"/>
    <w:basedOn w:val="Fuentedeprrafopredeter"/>
    <w:link w:val="Ttulo"/>
    <w:uiPriority w:val="10"/>
    <w:rsid w:val="00C16C22"/>
    <w:rPr>
      <w:rFonts w:asciiTheme="majorHAnsi" w:cstheme="majorBidi" w:eastAsiaTheme="majorEastAsia" w:hAnsiTheme="majorHAnsi"/>
      <w:spacing w:val="-10"/>
      <w:kern w:val="28"/>
      <w:sz w:val="56"/>
      <w:szCs w:val="56"/>
    </w:rPr>
  </w:style>
  <w:style w:type="character" w:styleId="Ttulo1Car" w:customStyle="1">
    <w:name w:val="Título 1 Car"/>
    <w:basedOn w:val="Fuentedeprrafopredeter"/>
    <w:link w:val="Ttulo1"/>
    <w:uiPriority w:val="9"/>
    <w:rsid w:val="006A7670"/>
    <w:rPr>
      <w:rFonts w:ascii="Calibri Light" w:cs="Times New Roman" w:hAnsi="Calibri Light" w:eastAsiaTheme="minorHAnsi"/>
      <w:color w:val="2e74b5"/>
      <w:kern w:val="36"/>
      <w:sz w:val="32"/>
      <w:szCs w:val="32"/>
      <w:lang w:eastAsia="en-US"/>
    </w:rPr>
  </w:style>
  <w:style w:type="character" w:styleId="apple-converted-space" w:customStyle="1">
    <w:name w:val="apple-converted-space"/>
    <w:basedOn w:val="Fuentedeprrafopredeter"/>
    <w:rsid w:val="006A7670"/>
  </w:style>
  <w:style w:type="character" w:styleId="xdb" w:customStyle="1">
    <w:name w:val="_xdb"/>
    <w:basedOn w:val="Fuentedeprrafopredeter"/>
    <w:rsid w:val="006A7670"/>
  </w:style>
  <w:style w:type="character" w:styleId="xbe" w:customStyle="1">
    <w:name w:val="_xbe"/>
    <w:basedOn w:val="Fuentedeprrafopredeter"/>
    <w:rsid w:val="006A7670"/>
  </w:style>
  <w:style w:type="paragraph" w:styleId="Prrafodelista">
    <w:name w:val="List Paragraph"/>
    <w:basedOn w:val="Normal"/>
    <w:uiPriority w:val="34"/>
    <w:qFormat w:val="1"/>
    <w:rsid w:val="006A7670"/>
    <w:pPr>
      <w:spacing w:after="0" w:line="240" w:lineRule="auto"/>
      <w:ind w:left="720"/>
    </w:pPr>
    <w:rPr>
      <w:rFonts w:ascii="Calibri" w:cs="Calibri" w:hAnsi="Calibri" w:eastAsiaTheme="minorHAnsi"/>
      <w:lang w:eastAsia="en-US"/>
    </w:rPr>
  </w:style>
  <w:style w:type="character" w:styleId="header-black-bold1" w:customStyle="1">
    <w:name w:val="header-black-bold1"/>
    <w:rsid w:val="00A83819"/>
    <w:rPr>
      <w:b w:val="1"/>
      <w:bCs w:val="1"/>
      <w:color w:val="000000"/>
    </w:rPr>
  </w:style>
  <w:style w:type="paragraph" w:styleId="Encabezado">
    <w:name w:val="header"/>
    <w:basedOn w:val="Normal"/>
    <w:link w:val="EncabezadoCar"/>
    <w:uiPriority w:val="99"/>
    <w:unhideWhenUsed w:val="1"/>
    <w:rsid w:val="00CF374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F3744"/>
  </w:style>
  <w:style w:type="paragraph" w:styleId="Piedepgina">
    <w:name w:val="footer"/>
    <w:basedOn w:val="Normal"/>
    <w:link w:val="PiedepginaCar"/>
    <w:uiPriority w:val="99"/>
    <w:unhideWhenUsed w:val="1"/>
    <w:rsid w:val="00CF374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CF3744"/>
  </w:style>
  <w:style w:type="character" w:styleId="cruisedetailstext" w:customStyle="1">
    <w:name w:val="cruise_details_text"/>
    <w:basedOn w:val="Fuentedeprrafopredeter"/>
    <w:rsid w:val="007D16BD"/>
  </w:style>
  <w:style w:type="character" w:styleId="ng-binding" w:customStyle="1">
    <w:name w:val="ng-binding"/>
    <w:basedOn w:val="Fuentedeprrafopredeter"/>
    <w:rsid w:val="007D16BD"/>
  </w:style>
  <w:style w:type="character" w:styleId="Hipervnculo">
    <w:name w:val="Hyperlink"/>
    <w:basedOn w:val="Fuentedeprrafopredeter"/>
    <w:uiPriority w:val="99"/>
    <w:unhideWhenUsed w:val="1"/>
    <w:rsid w:val="00190DEA"/>
    <w:rPr>
      <w:color w:val="0000ff"/>
      <w:u w:val="single"/>
    </w:rPr>
  </w:style>
  <w:style w:type="table" w:styleId="Tablaconcuadrcula">
    <w:name w:val="Table Grid"/>
    <w:basedOn w:val="Tablanormal"/>
    <w:uiPriority w:val="39"/>
    <w:rsid w:val="0024283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inespaciadoCar" w:customStyle="1">
    <w:name w:val="Sin espaciado Car"/>
    <w:basedOn w:val="Fuentedeprrafopredeter"/>
    <w:link w:val="Sinespaciado"/>
    <w:uiPriority w:val="99"/>
    <w:rsid w:val="00B85D4E"/>
    <w:rPr>
      <w:rFonts w:ascii="Calibri" w:cs="Times New Roman" w:eastAsia="Calibri" w:hAnsi="Calibri"/>
      <w:lang w:eastAsia="en-US" w:val="es-PE"/>
    </w:rPr>
  </w:style>
  <w:style w:type="character" w:styleId="Ttulo2Car" w:customStyle="1">
    <w:name w:val="Título 2 Car"/>
    <w:basedOn w:val="Fuentedeprrafopredeter"/>
    <w:link w:val="Ttulo2"/>
    <w:uiPriority w:val="9"/>
    <w:rsid w:val="002E430F"/>
    <w:rPr>
      <w:rFonts w:asciiTheme="majorHAnsi" w:cstheme="majorBidi" w:eastAsiaTheme="majorEastAsia" w:hAnsiTheme="majorHAnsi"/>
      <w:b w:val="1"/>
      <w:bCs w:val="1"/>
      <w:color w:val="5b9bd5" w:themeColor="accent1"/>
      <w:sz w:val="26"/>
      <w:szCs w:val="26"/>
    </w:rPr>
  </w:style>
  <w:style w:type="character" w:styleId="customtitle" w:customStyle="1">
    <w:name w:val="customtitle"/>
    <w:basedOn w:val="Fuentedeprrafopredeter"/>
    <w:rsid w:val="007A3E0B"/>
  </w:style>
  <w:style w:type="character" w:styleId="Ttulo4Car" w:customStyle="1">
    <w:name w:val="Título 4 Car"/>
    <w:basedOn w:val="Fuentedeprrafopredeter"/>
    <w:link w:val="Ttulo4"/>
    <w:uiPriority w:val="9"/>
    <w:semiHidden w:val="1"/>
    <w:rsid w:val="00006922"/>
    <w:rPr>
      <w:rFonts w:asciiTheme="majorHAnsi" w:cstheme="majorBidi" w:eastAsiaTheme="majorEastAsia" w:hAnsiTheme="majorHAnsi"/>
      <w:i w:val="1"/>
      <w:iCs w:val="1"/>
      <w:color w:val="2e74b5" w:themeColor="accent1" w:themeShade="0000BF"/>
    </w:rPr>
  </w:style>
  <w:style w:type="character" w:styleId="Ttulo3Car" w:customStyle="1">
    <w:name w:val="Título 3 Car"/>
    <w:basedOn w:val="Fuentedeprrafopredeter"/>
    <w:link w:val="Ttulo3"/>
    <w:uiPriority w:val="9"/>
    <w:rsid w:val="00006922"/>
    <w:rPr>
      <w:rFonts w:asciiTheme="majorHAnsi" w:cstheme="majorBidi" w:eastAsiaTheme="majorEastAsia" w:hAnsiTheme="majorHAnsi"/>
      <w:color w:val="1f4d78" w:themeColor="accent1" w:themeShade="00007F"/>
      <w:sz w:val="24"/>
      <w:szCs w:val="24"/>
    </w:rPr>
  </w:style>
  <w:style w:type="character" w:styleId="nfasis">
    <w:name w:val="Emphasis"/>
    <w:basedOn w:val="Fuentedeprrafopredeter"/>
    <w:uiPriority w:val="20"/>
    <w:qFormat w:val="1"/>
    <w:rsid w:val="007106A0"/>
    <w:rPr>
      <w:i w:val="1"/>
      <w:iCs w:val="1"/>
    </w:rPr>
  </w:style>
  <w:style w:type="character" w:styleId="color11" w:customStyle="1">
    <w:name w:val="color_11"/>
    <w:basedOn w:val="Fuentedeprrafopredeter"/>
    <w:rsid w:val="004F1EA0"/>
  </w:style>
  <w:style w:type="character" w:styleId="Ttulo5Car" w:customStyle="1">
    <w:name w:val="Título 5 Car"/>
    <w:basedOn w:val="Fuentedeprrafopredeter"/>
    <w:link w:val="Ttulo5"/>
    <w:uiPriority w:val="9"/>
    <w:semiHidden w:val="1"/>
    <w:rsid w:val="004F1EA0"/>
    <w:rPr>
      <w:rFonts w:asciiTheme="majorHAnsi" w:cstheme="majorBidi" w:eastAsiaTheme="majorEastAsia" w:hAnsiTheme="majorHAnsi"/>
      <w:color w:val="2e74b5" w:themeColor="accent1" w:themeShade="0000BF"/>
    </w:rPr>
  </w:style>
  <w:style w:type="character" w:styleId="color19" w:customStyle="1">
    <w:name w:val="color_19"/>
    <w:basedOn w:val="Fuentedeprrafopredeter"/>
    <w:rsid w:val="004F1EA0"/>
  </w:style>
  <w:style w:type="paragraph" w:styleId="font8" w:customStyle="1">
    <w:name w:val="font_8"/>
    <w:basedOn w:val="Normal"/>
    <w:rsid w:val="004F1EA0"/>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text-darker-gray" w:customStyle="1">
    <w:name w:val="text-darker-gray"/>
    <w:basedOn w:val="Fuentedeprrafopredeter"/>
    <w:rsid w:val="008D44C2"/>
  </w:style>
  <w:style w:type="character" w:styleId="p" w:customStyle="1">
    <w:name w:val="p"/>
    <w:basedOn w:val="Fuentedeprrafopredeter"/>
    <w:rsid w:val="008D44C2"/>
  </w:style>
  <w:style w:type="paragraph" w:styleId="ng-star-inserted" w:customStyle="1">
    <w:name w:val="ng-star-inserted"/>
    <w:basedOn w:val="Normal"/>
    <w:rsid w:val="002E67CE"/>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Mencinsinresolver1" w:customStyle="1">
    <w:name w:val="Mención sin resolver1"/>
    <w:basedOn w:val="Fuentedeprrafopredeter"/>
    <w:uiPriority w:val="99"/>
    <w:semiHidden w:val="1"/>
    <w:unhideWhenUsed w:val="1"/>
    <w:rsid w:val="00611321"/>
    <w:rPr>
      <w:color w:val="605e5c"/>
      <w:shd w:color="auto" w:fill="e1dfdd" w:val="clear"/>
    </w:rPr>
  </w:style>
  <w:style w:type="paragraph" w:styleId="m7730201495170688586xmsonormal" w:customStyle="1">
    <w:name w:val="m_7730201495170688586xmsonormal"/>
    <w:basedOn w:val="Normal"/>
    <w:rsid w:val="003C5453"/>
    <w:pPr>
      <w:spacing w:after="100" w:afterAutospacing="1" w:before="100" w:beforeAutospacing="1" w:line="240" w:lineRule="auto"/>
    </w:pPr>
    <w:rPr>
      <w:rFonts w:ascii="Times New Roman" w:cs="Times New Roman" w:eastAsia="Times New Roman" w:hAnsi="Times New Roman"/>
      <w:sz w:val="24"/>
      <w:szCs w:val="24"/>
      <w:lang w:eastAsia="en-US" w:val="en-US"/>
    </w:rPr>
  </w:style>
  <w:style w:type="paragraph" w:styleId="DIASITINERARIO" w:customStyle="1">
    <w:name w:val="DIAS ITINERARIO"/>
    <w:basedOn w:val="Normal"/>
    <w:uiPriority w:val="1"/>
    <w:qFormat w:val="1"/>
    <w:rsid w:val="00126691"/>
    <w:pPr>
      <w:spacing w:after="0" w:line="240" w:lineRule="auto"/>
    </w:pPr>
    <w:rPr>
      <w:rFonts w:ascii="Avenir LT Std 55 Roman" w:cs="Avenir LT Std 35 Light" w:eastAsia="Avenir LT Std 35 Light" w:hAnsi="Avenir LT Std 55 Roman"/>
      <w:sz w:val="18"/>
      <w:szCs w:val="16"/>
      <w:lang w:bidi="es-ES" w:eastAsia="es-ES" w:val="es-ES"/>
    </w:rPr>
  </w:style>
  <w:style w:type="character" w:styleId="experience-item-contentbodyinfoproductservicetitletext" w:customStyle="1">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val="1"/>
    <w:unhideWhenUsed w:val="1"/>
    <w:rsid w:val="00FC6FA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mSGons2wbOih6MEnGU1wPh4GBg==">CgMxLjA4AHIhMXlYT2Rzdm1QM1dXTG1JYkNSbENmQXhQLU5Gd2lfeldP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2026-08-05T21:41:00Z</dcterms:created>
  <dc:creator>Marketing</dc:creator>
</cp:coreProperties>
</file>