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343580" w14:textId="77777777" w:rsidR="005456C6" w:rsidRPr="005456C6" w:rsidRDefault="005456C6" w:rsidP="005456C6">
      <w:pPr>
        <w:spacing w:line="240" w:lineRule="auto"/>
        <w:jc w:val="center"/>
        <w:rPr>
          <w:rFonts w:asciiTheme="majorHAnsi" w:hAnsiTheme="majorHAnsi" w:cstheme="majorHAnsi"/>
          <w:b/>
          <w:bCs/>
          <w:color w:val="31849B" w:themeColor="accent5" w:themeShade="BF"/>
          <w:sz w:val="44"/>
          <w:szCs w:val="44"/>
          <w:lang w:val="es-MX"/>
        </w:rPr>
      </w:pPr>
      <w:r w:rsidRPr="005456C6">
        <w:rPr>
          <w:rFonts w:asciiTheme="majorHAnsi" w:hAnsiTheme="majorHAnsi" w:cstheme="majorHAnsi"/>
          <w:b/>
          <w:bCs/>
          <w:color w:val="31849B" w:themeColor="accent5" w:themeShade="BF"/>
          <w:sz w:val="44"/>
          <w:szCs w:val="44"/>
          <w:lang w:val="es-MX"/>
        </w:rPr>
        <w:t>ESTADOS UNIDOS</w:t>
      </w:r>
    </w:p>
    <w:p w14:paraId="1CF56E22" w14:textId="77777777" w:rsidR="005456C6" w:rsidRPr="005456C6" w:rsidRDefault="005456C6" w:rsidP="005456C6">
      <w:pPr>
        <w:spacing w:line="240" w:lineRule="auto"/>
        <w:jc w:val="center"/>
        <w:rPr>
          <w:rFonts w:asciiTheme="majorHAnsi" w:hAnsiTheme="majorHAnsi" w:cstheme="majorHAnsi"/>
          <w:b/>
          <w:bCs/>
          <w:color w:val="76923C" w:themeColor="accent3" w:themeShade="BF"/>
          <w:sz w:val="40"/>
          <w:szCs w:val="40"/>
          <w:lang w:val="es-MX"/>
        </w:rPr>
      </w:pPr>
      <w:r w:rsidRPr="005456C6">
        <w:rPr>
          <w:rFonts w:asciiTheme="majorHAnsi" w:hAnsiTheme="majorHAnsi" w:cstheme="majorHAnsi"/>
          <w:b/>
          <w:bCs/>
          <w:color w:val="76923C" w:themeColor="accent3" w:themeShade="BF"/>
          <w:sz w:val="40"/>
          <w:szCs w:val="40"/>
          <w:lang w:val="es-MX"/>
        </w:rPr>
        <w:t>Tour de Contrastes + Alto y Bajo Manhattan</w:t>
      </w:r>
    </w:p>
    <w:p w14:paraId="0E8EC0EE" w14:textId="77777777" w:rsidR="005456C6" w:rsidRPr="005456C6" w:rsidRDefault="005456C6" w:rsidP="005456C6">
      <w:pPr>
        <w:spacing w:line="240" w:lineRule="auto"/>
        <w:jc w:val="center"/>
        <w:rPr>
          <w:rFonts w:asciiTheme="majorHAnsi" w:hAnsiTheme="majorHAnsi" w:cstheme="majorHAnsi"/>
          <w:b/>
          <w:bCs/>
          <w:color w:val="76923C" w:themeColor="accent3" w:themeShade="BF"/>
          <w:sz w:val="28"/>
          <w:szCs w:val="28"/>
          <w:lang w:val="es-MX"/>
        </w:rPr>
      </w:pPr>
      <w:r w:rsidRPr="005456C6">
        <w:rPr>
          <w:rFonts w:asciiTheme="majorHAnsi" w:hAnsiTheme="majorHAnsi" w:cstheme="majorHAnsi"/>
          <w:b/>
          <w:bCs/>
          <w:color w:val="76923C" w:themeColor="accent3" w:themeShade="BF"/>
          <w:sz w:val="28"/>
          <w:szCs w:val="28"/>
          <w:lang w:val="es-MX"/>
        </w:rPr>
        <w:t>SALIDAS MARTES, JUEVES, SÁBADO</w:t>
      </w:r>
    </w:p>
    <w:p w14:paraId="158C353E" w14:textId="77777777" w:rsidR="005456C6" w:rsidRPr="005456C6" w:rsidRDefault="005456C6" w:rsidP="005456C6">
      <w:pPr>
        <w:spacing w:line="240" w:lineRule="auto"/>
        <w:rPr>
          <w:rFonts w:asciiTheme="majorHAnsi" w:hAnsiTheme="majorHAnsi" w:cstheme="majorHAnsi"/>
          <w:b/>
          <w:bCs/>
          <w:lang w:val="es-ES"/>
        </w:rPr>
      </w:pPr>
      <w:r w:rsidRPr="005456C6">
        <w:rPr>
          <w:rFonts w:asciiTheme="majorHAnsi" w:hAnsiTheme="majorHAnsi" w:cstheme="majorHAnsi"/>
          <w:noProof/>
        </w:rPr>
        <w:drawing>
          <wp:anchor distT="0" distB="0" distL="114300" distR="114300" simplePos="0" relativeHeight="251659264" behindDoc="1" locked="0" layoutInCell="1" allowOverlap="1" wp14:anchorId="7770AC33" wp14:editId="388B14BE">
            <wp:simplePos x="0" y="0"/>
            <wp:positionH relativeFrom="margin">
              <wp:posOffset>19050</wp:posOffset>
            </wp:positionH>
            <wp:positionV relativeFrom="paragraph">
              <wp:posOffset>199390</wp:posOffset>
            </wp:positionV>
            <wp:extent cx="6343650" cy="2714625"/>
            <wp:effectExtent l="0" t="0" r="0" b="9525"/>
            <wp:wrapTight wrapText="bothSides">
              <wp:wrapPolygon edited="0">
                <wp:start x="0" y="0"/>
                <wp:lineTo x="0" y="21524"/>
                <wp:lineTo x="21535" y="21524"/>
                <wp:lineTo x="21535" y="0"/>
                <wp:lineTo x="0" y="0"/>
              </wp:wrapPolygon>
            </wp:wrapTight>
            <wp:docPr id="172053336" name="Imagen 2" descr="Bola del mundo en Flushing Meadows Coron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la del mundo en Flushing Meadows Corona Par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43650" cy="2714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6C6">
        <w:rPr>
          <w:rFonts w:asciiTheme="majorHAnsi" w:hAnsiTheme="majorHAnsi" w:cstheme="majorHAnsi"/>
          <w:b/>
          <w:bCs/>
          <w:sz w:val="24"/>
          <w:szCs w:val="24"/>
          <w:lang w:val="es-ES"/>
        </w:rPr>
        <w:t>FECHA DE VIAJE:</w:t>
      </w:r>
      <w:r w:rsidRPr="005456C6">
        <w:rPr>
          <w:rFonts w:asciiTheme="majorHAnsi" w:hAnsiTheme="majorHAnsi" w:cstheme="majorHAnsi"/>
          <w:sz w:val="24"/>
          <w:szCs w:val="24"/>
          <w:lang w:val="es-ES"/>
        </w:rPr>
        <w:t xml:space="preserve"> DEL 01 DE OCTUBRE AL 31 DICIEMBRE 2026</w:t>
      </w:r>
    </w:p>
    <w:p w14:paraId="3EE349A4" w14:textId="77777777" w:rsidR="005456C6" w:rsidRPr="005456C6" w:rsidRDefault="005456C6" w:rsidP="005456C6">
      <w:pPr>
        <w:spacing w:line="240" w:lineRule="auto"/>
        <w:rPr>
          <w:rFonts w:asciiTheme="majorHAnsi" w:hAnsiTheme="majorHAnsi" w:cstheme="majorHAnsi"/>
          <w:b/>
          <w:bCs/>
          <w:lang w:val="es-ES"/>
        </w:rPr>
      </w:pPr>
    </w:p>
    <w:p w14:paraId="308CE24F"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rPr>
        <w:t>En esta visita disfrutaremos del famoso tour de Contrastes y exploraremos el Alto y Bajo Manhattan junto a un guía en español. ¡Imprescindible!</w:t>
      </w:r>
    </w:p>
    <w:p w14:paraId="27D2C05A" w14:textId="77777777" w:rsidR="005456C6" w:rsidRPr="005456C6" w:rsidRDefault="005456C6" w:rsidP="005456C6">
      <w:pPr>
        <w:spacing w:line="240" w:lineRule="auto"/>
        <w:rPr>
          <w:rFonts w:asciiTheme="majorHAnsi" w:hAnsiTheme="majorHAnsi" w:cstheme="majorHAnsi"/>
          <w:b/>
          <w:bCs/>
          <w:sz w:val="24"/>
          <w:szCs w:val="24"/>
          <w:lang w:val="es-ES"/>
        </w:rPr>
      </w:pPr>
    </w:p>
    <w:p w14:paraId="5B29F364" w14:textId="77777777" w:rsidR="005456C6" w:rsidRPr="005456C6" w:rsidRDefault="005456C6" w:rsidP="005456C6">
      <w:pPr>
        <w:spacing w:line="240" w:lineRule="auto"/>
        <w:rPr>
          <w:rFonts w:asciiTheme="majorHAnsi" w:hAnsiTheme="majorHAnsi" w:cstheme="majorHAnsi"/>
          <w:b/>
          <w:bCs/>
          <w:sz w:val="24"/>
          <w:szCs w:val="24"/>
          <w:lang w:val="es-ES"/>
        </w:rPr>
      </w:pPr>
      <w:r w:rsidRPr="005456C6">
        <w:rPr>
          <w:rFonts w:asciiTheme="majorHAnsi" w:hAnsiTheme="majorHAnsi" w:cstheme="majorHAnsi"/>
          <w:b/>
          <w:bCs/>
          <w:sz w:val="24"/>
          <w:szCs w:val="24"/>
          <w:lang w:val="es-ES"/>
        </w:rPr>
        <w:t>Itinerario</w:t>
      </w:r>
    </w:p>
    <w:p w14:paraId="736B3418"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lang w:val="es-ES"/>
        </w:rPr>
        <w:t>A la hora indicada nos encontraremos junto al Starbucks situado en 325 W 49th St. Allí empezaremos a disfrutar de la perfecta combinación del tour de Contrastes de Nueva York, uno de los recorridos más famosos para descubrir la ciudad que nunca duerme, y una ruta por el Alto y Bajo Manhattan. ¿Preparados? ¡Vamos!</w:t>
      </w:r>
    </w:p>
    <w:p w14:paraId="72BA64B7" w14:textId="77777777" w:rsidR="005456C6" w:rsidRPr="005456C6" w:rsidRDefault="005456C6" w:rsidP="005456C6">
      <w:pPr>
        <w:spacing w:line="240" w:lineRule="auto"/>
        <w:jc w:val="both"/>
        <w:rPr>
          <w:rFonts w:asciiTheme="majorHAnsi" w:hAnsiTheme="majorHAnsi" w:cstheme="majorHAnsi"/>
          <w:lang w:val="es-ES"/>
        </w:rPr>
      </w:pPr>
    </w:p>
    <w:p w14:paraId="73B6C52D"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lang w:val="es-ES"/>
        </w:rPr>
        <w:t xml:space="preserve">Subidos en un cómodo minibús, pondremos rumbo al oeste de Manhattan pasando por Columbus Circle, donde veremos el monumento a Cristóbal Colón y el Lincoln Center. Desde aquí, iremos hacia el edificio Dakota, la última residencia de John Lennon antes de ser cruelmente asesinado. Para seguir </w:t>
      </w:r>
      <w:r w:rsidRPr="005456C6">
        <w:rPr>
          <w:rFonts w:asciiTheme="majorHAnsi" w:hAnsiTheme="majorHAnsi" w:cstheme="majorHAnsi"/>
          <w:lang w:val="es-ES"/>
        </w:rPr>
        <w:lastRenderedPageBreak/>
        <w:t>indagando en esta historia, nos detendremos en Strawberry Fields, uno de los puntos más fotografiados de Central Park.</w:t>
      </w:r>
    </w:p>
    <w:p w14:paraId="45B74390" w14:textId="77777777" w:rsidR="005456C6" w:rsidRPr="005456C6" w:rsidRDefault="005456C6" w:rsidP="005456C6">
      <w:pPr>
        <w:spacing w:line="240" w:lineRule="auto"/>
        <w:jc w:val="both"/>
        <w:rPr>
          <w:rFonts w:asciiTheme="majorHAnsi" w:hAnsiTheme="majorHAnsi" w:cstheme="majorHAnsi"/>
          <w:lang w:val="es-ES"/>
        </w:rPr>
      </w:pPr>
    </w:p>
    <w:p w14:paraId="22A7BAAA"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lang w:val="es-ES"/>
        </w:rPr>
        <w:t>Pasearemos por este increíble parque en el que encontraremos el lago Jacqueline Kennedy Onassis, el Museo Metropolitano y otros edificios emblemáticos. Al salir, nos acercaremos a la Quinta Avenida, donde veremos el Museo Judío, el Museo Nacional de Diseño Cooper-Hewitt o el Museo Solomon R. Guggenheim.</w:t>
      </w:r>
    </w:p>
    <w:p w14:paraId="17B0CCF3" w14:textId="77777777" w:rsidR="005456C6" w:rsidRPr="005456C6" w:rsidRDefault="005456C6" w:rsidP="005456C6">
      <w:pPr>
        <w:spacing w:line="240" w:lineRule="auto"/>
        <w:jc w:val="both"/>
        <w:rPr>
          <w:rFonts w:asciiTheme="majorHAnsi" w:hAnsiTheme="majorHAnsi" w:cstheme="majorHAnsi"/>
          <w:lang w:val="es-ES"/>
        </w:rPr>
      </w:pPr>
    </w:p>
    <w:p w14:paraId="74B33ACD"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lang w:val="es-ES"/>
        </w:rPr>
        <w:t xml:space="preserve">Desde aquí, cruzaremos el Puente de </w:t>
      </w:r>
      <w:proofErr w:type="spellStart"/>
      <w:r w:rsidRPr="005456C6">
        <w:rPr>
          <w:rFonts w:asciiTheme="majorHAnsi" w:hAnsiTheme="majorHAnsi" w:cstheme="majorHAnsi"/>
          <w:lang w:val="es-ES"/>
        </w:rPr>
        <w:t>Queensboro</w:t>
      </w:r>
      <w:proofErr w:type="spellEnd"/>
      <w:r w:rsidRPr="005456C6">
        <w:rPr>
          <w:rFonts w:asciiTheme="majorHAnsi" w:hAnsiTheme="majorHAnsi" w:cstheme="majorHAnsi"/>
          <w:lang w:val="es-ES"/>
        </w:rPr>
        <w:t xml:space="preserve"> para disfrutar de una de las mejores panorámicas de la Gran Manzana desde el mirador de </w:t>
      </w:r>
      <w:proofErr w:type="spellStart"/>
      <w:r w:rsidRPr="005456C6">
        <w:rPr>
          <w:rFonts w:asciiTheme="majorHAnsi" w:hAnsiTheme="majorHAnsi" w:cstheme="majorHAnsi"/>
          <w:lang w:val="es-ES"/>
        </w:rPr>
        <w:t>Queensbridge</w:t>
      </w:r>
      <w:proofErr w:type="spellEnd"/>
      <w:r w:rsidRPr="005456C6">
        <w:rPr>
          <w:rFonts w:asciiTheme="majorHAnsi" w:hAnsiTheme="majorHAnsi" w:cstheme="majorHAnsi"/>
          <w:lang w:val="es-ES"/>
        </w:rPr>
        <w:t xml:space="preserve"> Park. A continuación, nos adentraremos en el barrio de Astoria, antesala del Bronx. Aquí, pararemos junto al Estadio de los Yankees y les contaremos un montón de curiosidades de este distrito mientras admiramos el Palacio de Justicia y los Juzgados. Asimismo, podrán fotografiarse junto a los grafitis de la zona, como el mural Big Pun o el de I </w:t>
      </w:r>
      <w:proofErr w:type="spellStart"/>
      <w:r w:rsidRPr="005456C6">
        <w:rPr>
          <w:rFonts w:asciiTheme="majorHAnsi" w:hAnsiTheme="majorHAnsi" w:cstheme="majorHAnsi"/>
          <w:lang w:val="es-ES"/>
        </w:rPr>
        <w:t>love</w:t>
      </w:r>
      <w:proofErr w:type="spellEnd"/>
      <w:r w:rsidRPr="005456C6">
        <w:rPr>
          <w:rFonts w:asciiTheme="majorHAnsi" w:hAnsiTheme="majorHAnsi" w:cstheme="majorHAnsi"/>
          <w:lang w:val="es-ES"/>
        </w:rPr>
        <w:t xml:space="preserve"> </w:t>
      </w:r>
      <w:proofErr w:type="spellStart"/>
      <w:r w:rsidRPr="005456C6">
        <w:rPr>
          <w:rFonts w:asciiTheme="majorHAnsi" w:hAnsiTheme="majorHAnsi" w:cstheme="majorHAnsi"/>
          <w:lang w:val="es-ES"/>
        </w:rPr>
        <w:t>the</w:t>
      </w:r>
      <w:proofErr w:type="spellEnd"/>
      <w:r w:rsidRPr="005456C6">
        <w:rPr>
          <w:rFonts w:asciiTheme="majorHAnsi" w:hAnsiTheme="majorHAnsi" w:cstheme="majorHAnsi"/>
          <w:lang w:val="es-ES"/>
        </w:rPr>
        <w:t xml:space="preserve"> Bronx.</w:t>
      </w:r>
    </w:p>
    <w:p w14:paraId="1AE3B0FA"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lang w:val="es-ES"/>
        </w:rPr>
        <w:t xml:space="preserve">Después, pondremos rumbo a la zona residencial Malba de Queens. Durante el camino, veremos la imprenta del New York Times y visitaremos </w:t>
      </w:r>
      <w:proofErr w:type="spellStart"/>
      <w:r w:rsidRPr="005456C6">
        <w:rPr>
          <w:rFonts w:asciiTheme="majorHAnsi" w:hAnsiTheme="majorHAnsi" w:cstheme="majorHAnsi"/>
          <w:lang w:val="es-ES"/>
        </w:rPr>
        <w:t>Flushing</w:t>
      </w:r>
      <w:proofErr w:type="spellEnd"/>
      <w:r w:rsidRPr="005456C6">
        <w:rPr>
          <w:rFonts w:asciiTheme="majorHAnsi" w:hAnsiTheme="majorHAnsi" w:cstheme="majorHAnsi"/>
          <w:lang w:val="es-ES"/>
        </w:rPr>
        <w:t xml:space="preserve"> Meadows Corona Park, donde se ubica el Estadio de los Mets, el US Open </w:t>
      </w:r>
      <w:proofErr w:type="spellStart"/>
      <w:r w:rsidRPr="005456C6">
        <w:rPr>
          <w:rFonts w:asciiTheme="majorHAnsi" w:hAnsiTheme="majorHAnsi" w:cstheme="majorHAnsi"/>
          <w:lang w:val="es-ES"/>
        </w:rPr>
        <w:t>National</w:t>
      </w:r>
      <w:proofErr w:type="spellEnd"/>
      <w:r w:rsidRPr="005456C6">
        <w:rPr>
          <w:rFonts w:asciiTheme="majorHAnsi" w:hAnsiTheme="majorHAnsi" w:cstheme="majorHAnsi"/>
          <w:lang w:val="es-ES"/>
        </w:rPr>
        <w:t xml:space="preserve"> Tennis Center o la </w:t>
      </w:r>
      <w:proofErr w:type="spellStart"/>
      <w:r w:rsidRPr="005456C6">
        <w:rPr>
          <w:rFonts w:asciiTheme="majorHAnsi" w:hAnsiTheme="majorHAnsi" w:cstheme="majorHAnsi"/>
          <w:lang w:val="es-ES"/>
        </w:rPr>
        <w:t>Unisphere</w:t>
      </w:r>
      <w:proofErr w:type="spellEnd"/>
      <w:r w:rsidRPr="005456C6">
        <w:rPr>
          <w:rFonts w:asciiTheme="majorHAnsi" w:hAnsiTheme="majorHAnsi" w:cstheme="majorHAnsi"/>
          <w:lang w:val="es-ES"/>
        </w:rPr>
        <w:t>. ¡Momento foto!</w:t>
      </w:r>
    </w:p>
    <w:p w14:paraId="2C092CE1" w14:textId="77777777" w:rsidR="005456C6" w:rsidRPr="005456C6" w:rsidRDefault="005456C6" w:rsidP="005456C6">
      <w:pPr>
        <w:spacing w:line="240" w:lineRule="auto"/>
        <w:jc w:val="both"/>
        <w:rPr>
          <w:rFonts w:asciiTheme="majorHAnsi" w:hAnsiTheme="majorHAnsi" w:cstheme="majorHAnsi"/>
          <w:lang w:val="es-ES"/>
        </w:rPr>
      </w:pPr>
    </w:p>
    <w:p w14:paraId="770B8735"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lang w:val="es-ES"/>
        </w:rPr>
        <w:t>Dejaremos atrás Queens para adentrarnos en Brooklyn, donde nos aguarda el barrio de Williamsburg. ¿Sabían que es la segunda comunidad judía ortodoxa más grande del mundo? ¡Les sorprenderá el contraste cultural que se aprecia en sus calles! Tras descubrir cómo es el estilo de vida de esta importante comunidad, cruzaremos el Puente de Manhattan para entrar en Chinatown y en el Soho.</w:t>
      </w:r>
    </w:p>
    <w:p w14:paraId="104EE36F" w14:textId="77777777" w:rsidR="005456C6" w:rsidRPr="005456C6" w:rsidRDefault="005456C6" w:rsidP="005456C6">
      <w:pPr>
        <w:spacing w:line="240" w:lineRule="auto"/>
        <w:jc w:val="both"/>
        <w:rPr>
          <w:rFonts w:asciiTheme="majorHAnsi" w:hAnsiTheme="majorHAnsi" w:cstheme="majorHAnsi"/>
          <w:lang w:val="es-ES"/>
        </w:rPr>
      </w:pPr>
    </w:p>
    <w:p w14:paraId="3D77D172" w14:textId="77777777" w:rsidR="005456C6" w:rsidRPr="005456C6" w:rsidRDefault="005456C6" w:rsidP="005456C6">
      <w:pPr>
        <w:spacing w:line="240" w:lineRule="auto"/>
        <w:jc w:val="both"/>
        <w:rPr>
          <w:rFonts w:asciiTheme="majorHAnsi" w:hAnsiTheme="majorHAnsi" w:cstheme="majorHAnsi"/>
          <w:lang w:val="es-ES"/>
        </w:rPr>
      </w:pPr>
      <w:r w:rsidRPr="005456C6">
        <w:rPr>
          <w:rFonts w:asciiTheme="majorHAnsi" w:hAnsiTheme="majorHAnsi" w:cstheme="majorHAnsi"/>
          <w:lang w:val="es-ES"/>
        </w:rPr>
        <w:t>En la recta final del tour nos espera Federal Hall, la Corte Criminal de Manhattan y, por supuesto, el Puente de Brooklyn. Una vez haya hecho las fotos de rigor delante de esta emblemática pasarela, nos acercaremos a la Zona Cero, donde finalizaremos este tour de seis horas.</w:t>
      </w:r>
    </w:p>
    <w:p w14:paraId="38AADE21" w14:textId="77777777" w:rsidR="005456C6" w:rsidRPr="005456C6" w:rsidRDefault="005456C6" w:rsidP="005456C6">
      <w:pPr>
        <w:spacing w:line="240" w:lineRule="auto"/>
        <w:rPr>
          <w:rFonts w:asciiTheme="majorHAnsi" w:hAnsiTheme="majorHAnsi" w:cstheme="majorHAnsi"/>
          <w:lang w:val="es-ES"/>
        </w:rPr>
      </w:pPr>
    </w:p>
    <w:p w14:paraId="0E18580E" w14:textId="77777777" w:rsidR="005456C6" w:rsidRPr="005456C6" w:rsidRDefault="005456C6" w:rsidP="005456C6">
      <w:pPr>
        <w:spacing w:line="240" w:lineRule="auto"/>
        <w:rPr>
          <w:rFonts w:asciiTheme="majorHAnsi" w:hAnsiTheme="majorHAnsi" w:cstheme="majorHAnsi"/>
          <w:lang w:val="es-ES"/>
        </w:rPr>
      </w:pPr>
    </w:p>
    <w:p w14:paraId="56F6D02D" w14:textId="77777777" w:rsidR="005456C6" w:rsidRPr="005456C6" w:rsidRDefault="005456C6" w:rsidP="005456C6">
      <w:pPr>
        <w:spacing w:line="240" w:lineRule="auto"/>
        <w:rPr>
          <w:rFonts w:asciiTheme="majorHAnsi" w:hAnsiTheme="majorHAnsi" w:cstheme="majorHAnsi"/>
          <w:lang w:val="es-ES"/>
        </w:rPr>
      </w:pPr>
    </w:p>
    <w:tbl>
      <w:tblPr>
        <w:tblStyle w:val="Tablaconcuadrcula"/>
        <w:tblW w:w="0" w:type="auto"/>
        <w:jc w:val="center"/>
        <w:tblLook w:val="04A0" w:firstRow="1" w:lastRow="0" w:firstColumn="1" w:lastColumn="0" w:noHBand="0" w:noVBand="1"/>
      </w:tblPr>
      <w:tblGrid>
        <w:gridCol w:w="2405"/>
        <w:gridCol w:w="5812"/>
      </w:tblGrid>
      <w:tr w:rsidR="005456C6" w:rsidRPr="005456C6" w14:paraId="08C54EFE" w14:textId="77777777" w:rsidTr="00DD42C1">
        <w:trPr>
          <w:jc w:val="center"/>
        </w:trPr>
        <w:tc>
          <w:tcPr>
            <w:tcW w:w="8217" w:type="dxa"/>
            <w:gridSpan w:val="2"/>
          </w:tcPr>
          <w:p w14:paraId="559D25F0" w14:textId="77777777" w:rsidR="005456C6" w:rsidRPr="005456C6" w:rsidRDefault="005456C6" w:rsidP="00DD42C1">
            <w:pPr>
              <w:jc w:val="center"/>
              <w:rPr>
                <w:rFonts w:asciiTheme="majorHAnsi" w:hAnsiTheme="majorHAnsi" w:cstheme="majorHAnsi"/>
                <w:b/>
                <w:bCs/>
                <w:sz w:val="24"/>
                <w:szCs w:val="24"/>
                <w:lang w:val="es-ES"/>
              </w:rPr>
            </w:pPr>
            <w:r w:rsidRPr="005456C6">
              <w:rPr>
                <w:rFonts w:asciiTheme="majorHAnsi" w:hAnsiTheme="majorHAnsi" w:cstheme="majorHAnsi"/>
                <w:b/>
                <w:bCs/>
                <w:sz w:val="28"/>
                <w:szCs w:val="28"/>
                <w:lang w:val="es-ES"/>
              </w:rPr>
              <w:t>PRECIO POR PERSONA DESDE</w:t>
            </w:r>
          </w:p>
        </w:tc>
      </w:tr>
      <w:tr w:rsidR="005456C6" w:rsidRPr="005456C6" w14:paraId="17F430D1" w14:textId="77777777" w:rsidTr="00DD42C1">
        <w:trPr>
          <w:jc w:val="center"/>
        </w:trPr>
        <w:tc>
          <w:tcPr>
            <w:tcW w:w="8217" w:type="dxa"/>
            <w:gridSpan w:val="2"/>
          </w:tcPr>
          <w:p w14:paraId="147421D8" w14:textId="77777777" w:rsidR="005456C6" w:rsidRPr="005456C6" w:rsidRDefault="005456C6" w:rsidP="00DD42C1">
            <w:pPr>
              <w:jc w:val="center"/>
              <w:rPr>
                <w:rFonts w:asciiTheme="majorHAnsi" w:hAnsiTheme="majorHAnsi" w:cstheme="majorHAnsi"/>
                <w:color w:val="0070C0"/>
                <w:sz w:val="28"/>
                <w:szCs w:val="28"/>
                <w:lang w:val="es-ES"/>
              </w:rPr>
            </w:pPr>
            <w:r w:rsidRPr="005456C6">
              <w:rPr>
                <w:rFonts w:asciiTheme="majorHAnsi" w:hAnsiTheme="majorHAnsi" w:cstheme="majorHAnsi"/>
                <w:color w:val="0070C0"/>
                <w:sz w:val="28"/>
                <w:szCs w:val="28"/>
                <w:lang w:val="es-ES"/>
              </w:rPr>
              <w:t>P.V.P $ 102</w:t>
            </w:r>
          </w:p>
          <w:p w14:paraId="46431E74" w14:textId="77777777" w:rsidR="005456C6" w:rsidRPr="005456C6" w:rsidRDefault="005456C6" w:rsidP="00DD42C1">
            <w:pPr>
              <w:jc w:val="center"/>
              <w:rPr>
                <w:rFonts w:asciiTheme="majorHAnsi" w:hAnsiTheme="majorHAnsi" w:cstheme="majorHAnsi"/>
                <w:b/>
                <w:bCs/>
                <w:sz w:val="24"/>
                <w:szCs w:val="24"/>
                <w:lang w:val="es-ES"/>
              </w:rPr>
            </w:pPr>
            <w:r w:rsidRPr="005456C6">
              <w:rPr>
                <w:rFonts w:asciiTheme="majorHAnsi" w:hAnsiTheme="majorHAnsi" w:cstheme="majorHAnsi"/>
                <w:color w:val="0070C0"/>
                <w:sz w:val="28"/>
                <w:szCs w:val="28"/>
                <w:lang w:val="es-ES"/>
              </w:rPr>
              <w:t>EFECTIVO $ 96</w:t>
            </w:r>
          </w:p>
        </w:tc>
      </w:tr>
      <w:tr w:rsidR="005456C6" w:rsidRPr="005456C6" w14:paraId="5B6505A6" w14:textId="77777777" w:rsidTr="00DD42C1">
        <w:trPr>
          <w:jc w:val="center"/>
        </w:trPr>
        <w:tc>
          <w:tcPr>
            <w:tcW w:w="2405" w:type="dxa"/>
          </w:tcPr>
          <w:p w14:paraId="0E019241"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DÍAS DEL SERVICIO</w:t>
            </w:r>
          </w:p>
        </w:tc>
        <w:tc>
          <w:tcPr>
            <w:tcW w:w="5812" w:type="dxa"/>
          </w:tcPr>
          <w:p w14:paraId="6D54704C"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Martes, jueves y sábado</w:t>
            </w:r>
          </w:p>
        </w:tc>
      </w:tr>
      <w:tr w:rsidR="005456C6" w:rsidRPr="005456C6" w14:paraId="1846BC20" w14:textId="77777777" w:rsidTr="00DD42C1">
        <w:trPr>
          <w:jc w:val="center"/>
        </w:trPr>
        <w:tc>
          <w:tcPr>
            <w:tcW w:w="2405" w:type="dxa"/>
          </w:tcPr>
          <w:p w14:paraId="4D969CD4"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HORARIO</w:t>
            </w:r>
          </w:p>
        </w:tc>
        <w:tc>
          <w:tcPr>
            <w:tcW w:w="5812" w:type="dxa"/>
          </w:tcPr>
          <w:p w14:paraId="260B3D98"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08h45</w:t>
            </w:r>
          </w:p>
        </w:tc>
      </w:tr>
      <w:tr w:rsidR="005456C6" w:rsidRPr="005456C6" w14:paraId="7655A040" w14:textId="77777777" w:rsidTr="00DD42C1">
        <w:trPr>
          <w:jc w:val="center"/>
        </w:trPr>
        <w:tc>
          <w:tcPr>
            <w:tcW w:w="2405" w:type="dxa"/>
          </w:tcPr>
          <w:p w14:paraId="6CABCB2C"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DURACION</w:t>
            </w:r>
          </w:p>
        </w:tc>
        <w:tc>
          <w:tcPr>
            <w:tcW w:w="5812" w:type="dxa"/>
          </w:tcPr>
          <w:p w14:paraId="159E55FE"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6 horas</w:t>
            </w:r>
          </w:p>
        </w:tc>
      </w:tr>
      <w:tr w:rsidR="005456C6" w:rsidRPr="005456C6" w14:paraId="12F266EE" w14:textId="77777777" w:rsidTr="00DD42C1">
        <w:trPr>
          <w:jc w:val="center"/>
        </w:trPr>
        <w:tc>
          <w:tcPr>
            <w:tcW w:w="2405" w:type="dxa"/>
          </w:tcPr>
          <w:p w14:paraId="4DF1B32E"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IDIOMA</w:t>
            </w:r>
          </w:p>
        </w:tc>
        <w:tc>
          <w:tcPr>
            <w:tcW w:w="5812" w:type="dxa"/>
          </w:tcPr>
          <w:p w14:paraId="4C73D655"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rPr>
              <w:t>La actividad se realiza con un guía que habla español</w:t>
            </w:r>
          </w:p>
        </w:tc>
      </w:tr>
      <w:tr w:rsidR="005456C6" w:rsidRPr="005456C6" w14:paraId="629D33BF" w14:textId="77777777" w:rsidTr="00DD42C1">
        <w:trPr>
          <w:jc w:val="center"/>
        </w:trPr>
        <w:tc>
          <w:tcPr>
            <w:tcW w:w="2405" w:type="dxa"/>
          </w:tcPr>
          <w:p w14:paraId="78636916" w14:textId="77777777" w:rsidR="005456C6" w:rsidRPr="005456C6" w:rsidRDefault="005456C6" w:rsidP="00DD42C1">
            <w:pPr>
              <w:rPr>
                <w:rFonts w:asciiTheme="majorHAnsi" w:hAnsiTheme="majorHAnsi" w:cstheme="majorHAnsi"/>
                <w:lang w:val="es-ES"/>
              </w:rPr>
            </w:pPr>
          </w:p>
          <w:p w14:paraId="18C36CC7"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INCLUYE</w:t>
            </w:r>
          </w:p>
        </w:tc>
        <w:tc>
          <w:tcPr>
            <w:tcW w:w="5812" w:type="dxa"/>
          </w:tcPr>
          <w:p w14:paraId="1C30C478" w14:textId="77777777" w:rsidR="005456C6" w:rsidRPr="005456C6" w:rsidRDefault="005456C6" w:rsidP="00DD42C1">
            <w:pPr>
              <w:rPr>
                <w:rFonts w:asciiTheme="majorHAnsi" w:hAnsiTheme="majorHAnsi" w:cstheme="majorHAnsi"/>
                <w:lang w:val="es-MX"/>
              </w:rPr>
            </w:pPr>
            <w:r w:rsidRPr="005456C6">
              <w:rPr>
                <w:rFonts w:asciiTheme="majorHAnsi" w:hAnsiTheme="majorHAnsi" w:cstheme="majorHAnsi"/>
                <w:lang w:val="es-MX"/>
              </w:rPr>
              <w:t>Transporte en minibús o autobús</w:t>
            </w:r>
          </w:p>
          <w:p w14:paraId="15EDEF96" w14:textId="77777777" w:rsidR="005456C6" w:rsidRPr="005456C6" w:rsidRDefault="005456C6" w:rsidP="00DD42C1">
            <w:pPr>
              <w:rPr>
                <w:rFonts w:asciiTheme="majorHAnsi" w:hAnsiTheme="majorHAnsi" w:cstheme="majorHAnsi"/>
                <w:lang w:val="es-MX"/>
              </w:rPr>
            </w:pPr>
            <w:r w:rsidRPr="005456C6">
              <w:rPr>
                <w:rFonts w:asciiTheme="majorHAnsi" w:hAnsiTheme="majorHAnsi" w:cstheme="majorHAnsi"/>
                <w:lang w:val="es-MX"/>
              </w:rPr>
              <w:t>Guía en español</w:t>
            </w:r>
          </w:p>
          <w:p w14:paraId="640D059D"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rPr>
              <w:t>Descuento de hasta el 10% respecto a la reserva por separado</w:t>
            </w:r>
          </w:p>
        </w:tc>
      </w:tr>
      <w:tr w:rsidR="005456C6" w:rsidRPr="005456C6" w14:paraId="004A0A0C" w14:textId="77777777" w:rsidTr="00DD42C1">
        <w:trPr>
          <w:jc w:val="center"/>
        </w:trPr>
        <w:tc>
          <w:tcPr>
            <w:tcW w:w="2405" w:type="dxa"/>
          </w:tcPr>
          <w:p w14:paraId="43D70CD0"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lang w:val="es-ES"/>
              </w:rPr>
              <w:t>ACCESIBILIDAD</w:t>
            </w:r>
          </w:p>
        </w:tc>
        <w:tc>
          <w:tcPr>
            <w:tcW w:w="5812" w:type="dxa"/>
          </w:tcPr>
          <w:p w14:paraId="2C136D04"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rPr>
              <w:t>Accesible solo para sillas plegables</w:t>
            </w:r>
          </w:p>
        </w:tc>
      </w:tr>
      <w:tr w:rsidR="005456C6" w:rsidRPr="005456C6" w14:paraId="7419B95E" w14:textId="77777777" w:rsidTr="00DD42C1">
        <w:trPr>
          <w:jc w:val="center"/>
        </w:trPr>
        <w:tc>
          <w:tcPr>
            <w:tcW w:w="2405" w:type="dxa"/>
          </w:tcPr>
          <w:p w14:paraId="33702ECC"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rPr>
              <w:t>MASCOTAS</w:t>
            </w:r>
          </w:p>
        </w:tc>
        <w:tc>
          <w:tcPr>
            <w:tcW w:w="5812" w:type="dxa"/>
          </w:tcPr>
          <w:p w14:paraId="71C02A0A"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rPr>
              <w:t>No permitidas</w:t>
            </w:r>
          </w:p>
        </w:tc>
      </w:tr>
      <w:tr w:rsidR="005456C6" w:rsidRPr="005456C6" w14:paraId="6D5F8184" w14:textId="77777777" w:rsidTr="00DD42C1">
        <w:trPr>
          <w:jc w:val="center"/>
        </w:trPr>
        <w:tc>
          <w:tcPr>
            <w:tcW w:w="2405" w:type="dxa"/>
          </w:tcPr>
          <w:p w14:paraId="19E92F2E" w14:textId="77777777" w:rsidR="005456C6" w:rsidRPr="005456C6" w:rsidRDefault="005456C6" w:rsidP="00DD42C1">
            <w:pPr>
              <w:rPr>
                <w:rFonts w:asciiTheme="majorHAnsi" w:hAnsiTheme="majorHAnsi" w:cstheme="majorHAnsi"/>
              </w:rPr>
            </w:pPr>
            <w:r w:rsidRPr="005456C6">
              <w:rPr>
                <w:rFonts w:asciiTheme="majorHAnsi" w:hAnsiTheme="majorHAnsi" w:cstheme="majorHAnsi"/>
              </w:rPr>
              <w:t>PUNTO DE ENCUENTRO</w:t>
            </w:r>
          </w:p>
        </w:tc>
        <w:tc>
          <w:tcPr>
            <w:tcW w:w="5812" w:type="dxa"/>
          </w:tcPr>
          <w:p w14:paraId="21C3BE12" w14:textId="77777777" w:rsidR="005456C6" w:rsidRPr="005456C6" w:rsidRDefault="005456C6" w:rsidP="00DD42C1">
            <w:pPr>
              <w:rPr>
                <w:rFonts w:asciiTheme="majorHAnsi" w:hAnsiTheme="majorHAnsi" w:cstheme="majorHAnsi"/>
                <w:lang w:val="es-ES"/>
              </w:rPr>
            </w:pPr>
            <w:r w:rsidRPr="005456C6">
              <w:rPr>
                <w:rFonts w:asciiTheme="majorHAnsi" w:hAnsiTheme="majorHAnsi" w:cstheme="majorHAnsi"/>
              </w:rPr>
              <w:t xml:space="preserve">325 W 49th </w:t>
            </w:r>
            <w:proofErr w:type="spellStart"/>
            <w:r w:rsidRPr="005456C6">
              <w:rPr>
                <w:rFonts w:asciiTheme="majorHAnsi" w:hAnsiTheme="majorHAnsi" w:cstheme="majorHAnsi"/>
              </w:rPr>
              <w:t>St</w:t>
            </w:r>
            <w:proofErr w:type="spellEnd"/>
          </w:p>
        </w:tc>
      </w:tr>
      <w:tr w:rsidR="005456C6" w:rsidRPr="005456C6" w14:paraId="6F4A41BE" w14:textId="77777777" w:rsidTr="00DD42C1">
        <w:trPr>
          <w:jc w:val="center"/>
        </w:trPr>
        <w:tc>
          <w:tcPr>
            <w:tcW w:w="2405" w:type="dxa"/>
          </w:tcPr>
          <w:p w14:paraId="03F8A203" w14:textId="77777777" w:rsidR="005456C6" w:rsidRPr="005456C6" w:rsidRDefault="005456C6" w:rsidP="00DD42C1">
            <w:pPr>
              <w:rPr>
                <w:rFonts w:asciiTheme="majorHAnsi" w:hAnsiTheme="majorHAnsi" w:cstheme="majorHAnsi"/>
              </w:rPr>
            </w:pPr>
            <w:r w:rsidRPr="005456C6">
              <w:rPr>
                <w:rFonts w:asciiTheme="majorHAnsi" w:hAnsiTheme="majorHAnsi" w:cstheme="majorHAnsi"/>
              </w:rPr>
              <w:t>DONDE TERMINA</w:t>
            </w:r>
          </w:p>
        </w:tc>
        <w:tc>
          <w:tcPr>
            <w:tcW w:w="5812" w:type="dxa"/>
          </w:tcPr>
          <w:p w14:paraId="746C06B5" w14:textId="77777777" w:rsidR="005456C6" w:rsidRPr="005456C6" w:rsidRDefault="005456C6" w:rsidP="00DD42C1">
            <w:pPr>
              <w:rPr>
                <w:rFonts w:asciiTheme="majorHAnsi" w:hAnsiTheme="majorHAnsi" w:cstheme="majorHAnsi"/>
              </w:rPr>
            </w:pPr>
            <w:r w:rsidRPr="005456C6">
              <w:rPr>
                <w:rFonts w:asciiTheme="majorHAnsi" w:hAnsiTheme="majorHAnsi" w:cstheme="majorHAnsi"/>
              </w:rPr>
              <w:t>Broadway/Barclay Street</w:t>
            </w:r>
          </w:p>
        </w:tc>
      </w:tr>
    </w:tbl>
    <w:p w14:paraId="0EC8F6C2" w14:textId="77777777" w:rsidR="005456C6" w:rsidRPr="005456C6" w:rsidRDefault="005456C6" w:rsidP="005456C6">
      <w:pPr>
        <w:rPr>
          <w:rFonts w:asciiTheme="majorHAnsi" w:hAnsiTheme="majorHAnsi" w:cstheme="majorHAnsi"/>
        </w:rPr>
      </w:pPr>
    </w:p>
    <w:p w14:paraId="4EAF3722" w14:textId="77777777" w:rsidR="005456C6" w:rsidRPr="005456C6" w:rsidRDefault="005456C6" w:rsidP="005456C6">
      <w:pPr>
        <w:spacing w:line="240" w:lineRule="auto"/>
        <w:rPr>
          <w:rFonts w:asciiTheme="majorHAnsi" w:hAnsiTheme="majorHAnsi" w:cstheme="majorHAnsi"/>
          <w:b/>
          <w:bCs/>
          <w:color w:val="EE0000"/>
          <w:sz w:val="24"/>
          <w:szCs w:val="24"/>
          <w:lang w:val="es-ES"/>
        </w:rPr>
      </w:pPr>
      <w:r w:rsidRPr="005456C6">
        <w:rPr>
          <w:rFonts w:asciiTheme="majorHAnsi" w:hAnsiTheme="majorHAnsi" w:cstheme="majorHAnsi"/>
          <w:b/>
          <w:bCs/>
          <w:color w:val="EE0000"/>
          <w:sz w:val="24"/>
          <w:szCs w:val="24"/>
          <w:lang w:val="es-ES"/>
        </w:rPr>
        <w:t>NOTAS IMPORTANTES:</w:t>
      </w:r>
    </w:p>
    <w:p w14:paraId="32E2F835"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MX"/>
        </w:rPr>
        <w:t>Precios incluyen todos los impuestos locales IVA e ISD.</w:t>
      </w:r>
    </w:p>
    <w:p w14:paraId="4858CF76"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MX"/>
        </w:rPr>
        <w:t>Leer detenidamente el itinerario y revisar lo que no está incluido durante los recorridos.</w:t>
      </w:r>
    </w:p>
    <w:p w14:paraId="121BC347"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EC"/>
        </w:rPr>
      </w:pPr>
      <w:r w:rsidRPr="005456C6">
        <w:rPr>
          <w:rFonts w:asciiTheme="majorHAnsi" w:eastAsia="Times New Roman" w:hAnsiTheme="majorHAnsi" w:cstheme="majorHAnsi"/>
          <w:color w:val="000000"/>
          <w:sz w:val="22"/>
          <w:szCs w:val="22"/>
          <w:lang w:val="es-ES" w:eastAsia="es-EC"/>
        </w:rPr>
        <w:t>En caso de tratarse de traslados en horario nocturno/madrugada puede aplicar un suplemento para realizar el servicio.</w:t>
      </w:r>
    </w:p>
    <w:p w14:paraId="4E1F335D"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MX"/>
        </w:rPr>
        <w:t>Este programa puede ser modificados de acuerdo a sus requerimientos, ya sea duración de su tour, intereses o actividades específicas.</w:t>
      </w:r>
    </w:p>
    <w:p w14:paraId="1E0255F2"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MX"/>
        </w:rPr>
        <w:t>Precios cotizados en base a 1 pasajero, si la cantidad de pasajeros aumenta, se recotiza (consultar).</w:t>
      </w:r>
    </w:p>
    <w:p w14:paraId="5AA7F29D"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MX"/>
        </w:rPr>
        <w:t>Todos los precios están sujetos a cambio sin previo aviso.</w:t>
      </w:r>
    </w:p>
    <w:p w14:paraId="781358BC"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MX"/>
        </w:rPr>
        <w:t>Hasta no efectuar reserva en firme, no podemos confirmar ni garantizar tarifas/disponibilidad de los servicios antes cotizados.</w:t>
      </w:r>
    </w:p>
    <w:p w14:paraId="19400D20"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hAnsiTheme="majorHAnsi" w:cstheme="majorHAnsi"/>
          <w:sz w:val="22"/>
          <w:szCs w:val="22"/>
          <w:shd w:val="clear" w:color="auto" w:fill="FFFFFF"/>
          <w:lang w:val="es-MX"/>
        </w:rPr>
        <w:t>Documentos de viaje como Visas requeridas y pasaporte vigente son responsabilidad del pasajero y/o su agencia de viajes.</w:t>
      </w:r>
    </w:p>
    <w:p w14:paraId="49443C99"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rPr>
      </w:pPr>
      <w:r w:rsidRPr="005456C6">
        <w:rPr>
          <w:rFonts w:asciiTheme="majorHAnsi" w:eastAsia="Times New Roman" w:hAnsiTheme="majorHAnsi" w:cstheme="majorHAnsi"/>
          <w:sz w:val="22"/>
          <w:szCs w:val="22"/>
        </w:rPr>
        <w:t>No incluye aéreos.</w:t>
      </w:r>
    </w:p>
    <w:p w14:paraId="59D5875B"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rPr>
      </w:pPr>
      <w:r w:rsidRPr="005456C6">
        <w:rPr>
          <w:rFonts w:asciiTheme="majorHAnsi" w:eastAsia="Times New Roman" w:hAnsiTheme="majorHAnsi" w:cstheme="majorHAnsi"/>
          <w:sz w:val="22"/>
          <w:szCs w:val="22"/>
        </w:rPr>
        <w:t xml:space="preserve">Como regla general, check in: 15h00 pm y </w:t>
      </w:r>
      <w:proofErr w:type="gramStart"/>
      <w:r w:rsidRPr="005456C6">
        <w:rPr>
          <w:rFonts w:asciiTheme="majorHAnsi" w:eastAsia="Times New Roman" w:hAnsiTheme="majorHAnsi" w:cstheme="majorHAnsi"/>
          <w:sz w:val="22"/>
          <w:szCs w:val="22"/>
        </w:rPr>
        <w:t>check</w:t>
      </w:r>
      <w:proofErr w:type="gramEnd"/>
      <w:r w:rsidRPr="005456C6">
        <w:rPr>
          <w:rFonts w:asciiTheme="majorHAnsi" w:eastAsia="Times New Roman" w:hAnsiTheme="majorHAnsi" w:cstheme="majorHAnsi"/>
          <w:sz w:val="22"/>
          <w:szCs w:val="22"/>
        </w:rPr>
        <w:t xml:space="preserve"> out: 11h00 am.</w:t>
      </w:r>
    </w:p>
    <w:p w14:paraId="6FB69CBA"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EC"/>
        </w:rPr>
        <w:t>Hoteles</w:t>
      </w:r>
      <w:r w:rsidRPr="005456C6">
        <w:rPr>
          <w:rFonts w:asciiTheme="majorHAnsi" w:eastAsia="Times New Roman" w:hAnsiTheme="majorHAnsi" w:cstheme="majorHAnsi"/>
          <w:sz w:val="22"/>
          <w:szCs w:val="22"/>
          <w:lang w:val="es-MX"/>
        </w:rPr>
        <w:t xml:space="preserve"> </w:t>
      </w:r>
      <w:r w:rsidRPr="005456C6">
        <w:rPr>
          <w:rFonts w:asciiTheme="majorHAnsi" w:eastAsia="Times New Roman" w:hAnsiTheme="majorHAnsi" w:cstheme="majorHAnsi"/>
          <w:sz w:val="22"/>
          <w:szCs w:val="22"/>
          <w:lang w:val="es-EC"/>
        </w:rPr>
        <w:t>pueden cobrar Resort fee o tasas de estancia en destino.</w:t>
      </w:r>
    </w:p>
    <w:p w14:paraId="4BA77046"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718B0C10"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7E5AAB75" w14:textId="77777777" w:rsidR="005456C6" w:rsidRPr="005456C6" w:rsidRDefault="005456C6" w:rsidP="005456C6">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456C6">
        <w:rPr>
          <w:rFonts w:asciiTheme="majorHAnsi" w:eastAsia="Times New Roman" w:hAnsiTheme="majorHAnsi" w:cstheme="majorHAnsi"/>
          <w:sz w:val="22"/>
          <w:szCs w:val="22"/>
          <w:lang w:val="es-MX"/>
        </w:rPr>
        <w:t>Se paga comisión del 10% partiendo de la base antes de impuestos.</w:t>
      </w:r>
    </w:p>
    <w:p w14:paraId="52EA133B" w14:textId="709C7338" w:rsidR="00922AED" w:rsidRPr="005456C6" w:rsidRDefault="00922AED" w:rsidP="00EE14DC">
      <w:pPr>
        <w:rPr>
          <w:lang w:val="es-MX"/>
        </w:rPr>
      </w:pPr>
    </w:p>
    <w:sectPr w:rsidR="00922AED" w:rsidRPr="005456C6">
      <w:headerReference w:type="default" r:id="rId8"/>
      <w:footerReference w:type="default" r:id="rId9"/>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59FEF" w14:textId="77777777" w:rsidR="009D61D4" w:rsidRDefault="009D61D4">
      <w:pPr>
        <w:spacing w:line="240" w:lineRule="auto"/>
      </w:pPr>
      <w:r>
        <w:separator/>
      </w:r>
    </w:p>
  </w:endnote>
  <w:endnote w:type="continuationSeparator" w:id="0">
    <w:p w14:paraId="1CA0049E" w14:textId="77777777" w:rsidR="009D61D4" w:rsidRDefault="009D61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EC99714-3E13-4C5E-9E49-7CED6A2C62AC}"/>
  </w:font>
  <w:font w:name="Calibri">
    <w:panose1 w:val="020F0502020204030204"/>
    <w:charset w:val="00"/>
    <w:family w:val="swiss"/>
    <w:pitch w:val="variable"/>
    <w:sig w:usb0="E4002EFF" w:usb1="C200247B" w:usb2="00000009" w:usb3="00000000" w:csb0="000001FF" w:csb1="00000000"/>
    <w:embedRegular r:id="rId2" w:fontKey="{DB9F057B-260D-49F3-B7B9-74576755E5F0}"/>
    <w:embedBold r:id="rId3" w:fontKey="{D608D88D-D9A7-4C46-AAF2-C739B9B84D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D354" w14:textId="77777777" w:rsidR="009D61D4" w:rsidRDefault="009D61D4">
      <w:pPr>
        <w:spacing w:line="240" w:lineRule="auto"/>
      </w:pPr>
      <w:r>
        <w:separator/>
      </w:r>
    </w:p>
  </w:footnote>
  <w:footnote w:type="continuationSeparator" w:id="0">
    <w:p w14:paraId="443A6C4C" w14:textId="77777777" w:rsidR="009D61D4" w:rsidRDefault="009D61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4300"/>
    <w:multiLevelType w:val="hybridMultilevel"/>
    <w:tmpl w:val="6B807C8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16cid:durableId="977413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4040BA"/>
    <w:rsid w:val="005456C6"/>
    <w:rsid w:val="00804FD2"/>
    <w:rsid w:val="008852C2"/>
    <w:rsid w:val="00922AED"/>
    <w:rsid w:val="009D61D4"/>
    <w:rsid w:val="00EE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5456C6"/>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table" w:styleId="Tablaconcuadrcula">
    <w:name w:val="Table Grid"/>
    <w:basedOn w:val="Tablanormal"/>
    <w:uiPriority w:val="39"/>
    <w:rsid w:val="005456C6"/>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4228</Characters>
  <Application>Microsoft Office Word</Application>
  <DocSecurity>0</DocSecurity>
  <Lines>35</Lines>
  <Paragraphs>9</Paragraphs>
  <ScaleCrop>false</ScaleCrop>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2</cp:revision>
  <dcterms:created xsi:type="dcterms:W3CDTF">2026-09-03T17:22:00Z</dcterms:created>
  <dcterms:modified xsi:type="dcterms:W3CDTF">2026-09-03T17:22:00Z</dcterms:modified>
</cp:coreProperties>
</file>