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AC5FA4" w14:textId="77777777" w:rsidR="005C0F07" w:rsidRPr="005C0F07" w:rsidRDefault="005C0F07" w:rsidP="005C0F07">
      <w:pPr>
        <w:spacing w:line="240" w:lineRule="auto"/>
        <w:jc w:val="center"/>
        <w:rPr>
          <w:rFonts w:asciiTheme="majorHAnsi" w:hAnsiTheme="majorHAnsi" w:cstheme="majorHAnsi"/>
          <w:b/>
          <w:bCs/>
          <w:color w:val="31849B" w:themeColor="accent5" w:themeShade="BF"/>
          <w:sz w:val="44"/>
          <w:szCs w:val="44"/>
          <w:lang w:val="es-MX"/>
        </w:rPr>
      </w:pPr>
      <w:r w:rsidRPr="005C0F07">
        <w:rPr>
          <w:rFonts w:asciiTheme="majorHAnsi" w:hAnsiTheme="majorHAnsi" w:cstheme="majorHAnsi"/>
          <w:b/>
          <w:bCs/>
          <w:color w:val="31849B" w:themeColor="accent5" w:themeShade="BF"/>
          <w:sz w:val="44"/>
          <w:szCs w:val="44"/>
          <w:lang w:val="es-MX"/>
        </w:rPr>
        <w:t>ESTADOS UNIDOS</w:t>
      </w:r>
    </w:p>
    <w:p w14:paraId="55DDD9CA" w14:textId="77777777" w:rsidR="005C0F07" w:rsidRPr="005C0F07" w:rsidRDefault="005C0F07" w:rsidP="005C0F07">
      <w:pPr>
        <w:spacing w:line="240" w:lineRule="auto"/>
        <w:jc w:val="center"/>
        <w:rPr>
          <w:rFonts w:asciiTheme="majorHAnsi" w:hAnsiTheme="majorHAnsi" w:cstheme="majorHAnsi"/>
          <w:b/>
          <w:bCs/>
          <w:color w:val="76923C" w:themeColor="accent3" w:themeShade="BF"/>
          <w:sz w:val="40"/>
          <w:szCs w:val="40"/>
          <w:lang w:val="es-MX"/>
        </w:rPr>
      </w:pPr>
      <w:r w:rsidRPr="005C0F07">
        <w:rPr>
          <w:rFonts w:asciiTheme="majorHAnsi" w:hAnsiTheme="majorHAnsi" w:cstheme="majorHAnsi"/>
          <w:b/>
          <w:bCs/>
          <w:color w:val="76923C" w:themeColor="accent3" w:themeShade="BF"/>
          <w:sz w:val="40"/>
          <w:szCs w:val="40"/>
          <w:lang w:val="es-MX"/>
        </w:rPr>
        <w:t>Excursión a las Cataratas del Niágara</w:t>
      </w:r>
    </w:p>
    <w:p w14:paraId="3AF8F19A" w14:textId="77777777" w:rsidR="005C0F07" w:rsidRPr="005C0F07" w:rsidRDefault="005C0F07" w:rsidP="005C0F07">
      <w:pPr>
        <w:spacing w:line="240" w:lineRule="auto"/>
        <w:jc w:val="center"/>
        <w:rPr>
          <w:rFonts w:asciiTheme="majorHAnsi" w:hAnsiTheme="majorHAnsi" w:cstheme="majorHAnsi"/>
          <w:b/>
          <w:bCs/>
          <w:color w:val="76923C" w:themeColor="accent3" w:themeShade="BF"/>
          <w:sz w:val="28"/>
          <w:szCs w:val="28"/>
          <w:lang w:val="es-MX"/>
        </w:rPr>
      </w:pPr>
      <w:r w:rsidRPr="005C0F07">
        <w:rPr>
          <w:rFonts w:asciiTheme="majorHAnsi" w:hAnsiTheme="majorHAnsi" w:cstheme="majorHAnsi"/>
          <w:b/>
          <w:bCs/>
          <w:color w:val="76923C" w:themeColor="accent3" w:themeShade="BF"/>
          <w:sz w:val="28"/>
          <w:szCs w:val="28"/>
          <w:lang w:val="es-MX"/>
        </w:rPr>
        <w:t>SALIDAS TODOS LOS DÍAS</w:t>
      </w:r>
    </w:p>
    <w:p w14:paraId="7B5964E7" w14:textId="77777777" w:rsidR="005C0F07" w:rsidRPr="005C0F07" w:rsidRDefault="005C0F07" w:rsidP="005C0F07">
      <w:pPr>
        <w:spacing w:line="240" w:lineRule="auto"/>
        <w:rPr>
          <w:rFonts w:asciiTheme="majorHAnsi" w:hAnsiTheme="majorHAnsi" w:cstheme="majorHAnsi"/>
          <w:sz w:val="24"/>
          <w:szCs w:val="24"/>
          <w:lang w:val="es-ES"/>
        </w:rPr>
      </w:pPr>
      <w:r w:rsidRPr="005C0F07">
        <w:rPr>
          <w:rFonts w:asciiTheme="majorHAnsi" w:hAnsiTheme="majorHAnsi" w:cstheme="majorHAnsi"/>
          <w:b/>
          <w:bCs/>
          <w:sz w:val="24"/>
          <w:szCs w:val="24"/>
          <w:lang w:val="es-ES"/>
        </w:rPr>
        <w:t>FECHA DE VIAJE:</w:t>
      </w:r>
      <w:r w:rsidRPr="005C0F07">
        <w:rPr>
          <w:rFonts w:asciiTheme="majorHAnsi" w:hAnsiTheme="majorHAnsi" w:cstheme="majorHAnsi"/>
          <w:sz w:val="24"/>
          <w:szCs w:val="24"/>
          <w:lang w:val="es-ES"/>
        </w:rPr>
        <w:t xml:space="preserve"> DEL 01 DE OCTUBRE AL 31 DICIEMBRE 2026</w:t>
      </w:r>
    </w:p>
    <w:p w14:paraId="2F80E875" w14:textId="77777777" w:rsidR="005C0F07" w:rsidRPr="005C0F07" w:rsidRDefault="005C0F07" w:rsidP="005C0F07">
      <w:pPr>
        <w:spacing w:line="240" w:lineRule="auto"/>
        <w:rPr>
          <w:rFonts w:asciiTheme="majorHAnsi" w:hAnsiTheme="majorHAnsi" w:cstheme="majorHAnsi"/>
          <w:lang w:val="es-ES"/>
        </w:rPr>
      </w:pPr>
      <w:r w:rsidRPr="005C0F07">
        <w:rPr>
          <w:rFonts w:asciiTheme="majorHAnsi" w:hAnsiTheme="majorHAnsi" w:cstheme="majorHAnsi"/>
          <w:noProof/>
        </w:rPr>
        <w:drawing>
          <wp:inline distT="0" distB="0" distL="0" distR="0" wp14:anchorId="3DBAA737" wp14:editId="3CADC5F8">
            <wp:extent cx="5953125" cy="3105150"/>
            <wp:effectExtent l="0" t="0" r="9525" b="0"/>
            <wp:docPr id="508859082" name="Imagen 3" descr="Panorámica de las Cataratas del Niág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norámica de las Cataratas del Niága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3125" cy="3105150"/>
                    </a:xfrm>
                    <a:prstGeom prst="rect">
                      <a:avLst/>
                    </a:prstGeom>
                    <a:noFill/>
                    <a:ln>
                      <a:noFill/>
                    </a:ln>
                  </pic:spPr>
                </pic:pic>
              </a:graphicData>
            </a:graphic>
          </wp:inline>
        </w:drawing>
      </w:r>
    </w:p>
    <w:p w14:paraId="7F6291C3" w14:textId="77777777" w:rsidR="005C0F07" w:rsidRPr="005C0F07" w:rsidRDefault="005C0F07" w:rsidP="005C0F07">
      <w:pPr>
        <w:spacing w:line="240" w:lineRule="auto"/>
        <w:rPr>
          <w:rFonts w:asciiTheme="majorHAnsi" w:hAnsiTheme="majorHAnsi" w:cstheme="majorHAnsi"/>
          <w:lang w:val="es-ES"/>
        </w:rPr>
      </w:pPr>
    </w:p>
    <w:p w14:paraId="037EEE10" w14:textId="77777777" w:rsidR="005C0F07" w:rsidRPr="005C0F07" w:rsidRDefault="005C0F07" w:rsidP="005C0F07">
      <w:pPr>
        <w:spacing w:line="240" w:lineRule="auto"/>
        <w:jc w:val="both"/>
        <w:rPr>
          <w:rFonts w:asciiTheme="majorHAnsi" w:hAnsiTheme="majorHAnsi" w:cstheme="majorHAnsi"/>
        </w:rPr>
      </w:pPr>
      <w:r w:rsidRPr="005C0F07">
        <w:rPr>
          <w:rFonts w:asciiTheme="majorHAnsi" w:hAnsiTheme="majorHAnsi" w:cstheme="majorHAnsi"/>
        </w:rPr>
        <w:t>En esta excursión de 1 día desde Nueva York descubriremos el espectáculo natural de las Cataratas del Niágara. ¡Sus impresionantes saltos de agua le dejaran sin palabras!</w:t>
      </w:r>
    </w:p>
    <w:p w14:paraId="377F97FB" w14:textId="77777777" w:rsidR="005C0F07" w:rsidRPr="005C0F07" w:rsidRDefault="005C0F07" w:rsidP="005C0F07">
      <w:pPr>
        <w:spacing w:line="240" w:lineRule="auto"/>
        <w:jc w:val="both"/>
        <w:rPr>
          <w:rFonts w:asciiTheme="majorHAnsi" w:hAnsiTheme="majorHAnsi" w:cstheme="majorHAnsi"/>
        </w:rPr>
      </w:pPr>
    </w:p>
    <w:p w14:paraId="34F64C8E" w14:textId="77777777" w:rsidR="005C0F07" w:rsidRPr="005C0F07" w:rsidRDefault="005C0F07" w:rsidP="005C0F07">
      <w:pPr>
        <w:spacing w:line="240" w:lineRule="auto"/>
        <w:jc w:val="both"/>
        <w:rPr>
          <w:rFonts w:asciiTheme="majorHAnsi" w:hAnsiTheme="majorHAnsi" w:cstheme="majorHAnsi"/>
          <w:b/>
          <w:bCs/>
          <w:sz w:val="24"/>
          <w:szCs w:val="24"/>
          <w:lang w:val="es-ES"/>
        </w:rPr>
      </w:pPr>
      <w:r w:rsidRPr="005C0F07">
        <w:rPr>
          <w:rFonts w:asciiTheme="majorHAnsi" w:hAnsiTheme="majorHAnsi" w:cstheme="majorHAnsi"/>
          <w:b/>
          <w:bCs/>
          <w:sz w:val="24"/>
          <w:szCs w:val="24"/>
          <w:lang w:val="es-ES"/>
        </w:rPr>
        <w:t>Itinerario</w:t>
      </w:r>
    </w:p>
    <w:p w14:paraId="67E3AB4A" w14:textId="77777777" w:rsidR="005C0F07" w:rsidRPr="005C0F07" w:rsidRDefault="005C0F07" w:rsidP="005C0F07">
      <w:pPr>
        <w:spacing w:line="240" w:lineRule="auto"/>
        <w:jc w:val="both"/>
        <w:rPr>
          <w:rFonts w:asciiTheme="majorHAnsi" w:hAnsiTheme="majorHAnsi" w:cstheme="majorHAnsi"/>
          <w:lang w:val="es-ES"/>
        </w:rPr>
      </w:pPr>
      <w:r w:rsidRPr="005C0F07">
        <w:rPr>
          <w:rFonts w:asciiTheme="majorHAnsi" w:hAnsiTheme="majorHAnsi" w:cstheme="majorHAnsi"/>
          <w:lang w:val="es-ES"/>
        </w:rPr>
        <w:t>A la hora indicada nos encontraremos en la céntrica Times Square y, una vez estemos todos, dejaremos atrás Nueva York para dirigirnos hacia la frontera de Estados Unidos con Canadá.</w:t>
      </w:r>
    </w:p>
    <w:p w14:paraId="242F2F92" w14:textId="77777777" w:rsidR="005C0F07" w:rsidRPr="005C0F07" w:rsidRDefault="005C0F07" w:rsidP="005C0F07">
      <w:pPr>
        <w:spacing w:line="240" w:lineRule="auto"/>
        <w:jc w:val="both"/>
        <w:rPr>
          <w:rFonts w:asciiTheme="majorHAnsi" w:hAnsiTheme="majorHAnsi" w:cstheme="majorHAnsi"/>
          <w:lang w:val="es-ES"/>
        </w:rPr>
      </w:pPr>
    </w:p>
    <w:p w14:paraId="4140A6EA" w14:textId="77777777" w:rsidR="005C0F07" w:rsidRPr="005C0F07" w:rsidRDefault="005C0F07" w:rsidP="005C0F07">
      <w:pPr>
        <w:spacing w:line="240" w:lineRule="auto"/>
        <w:jc w:val="both"/>
        <w:rPr>
          <w:rFonts w:asciiTheme="majorHAnsi" w:hAnsiTheme="majorHAnsi" w:cstheme="majorHAnsi"/>
          <w:lang w:val="es-ES"/>
        </w:rPr>
      </w:pPr>
      <w:r w:rsidRPr="005C0F07">
        <w:rPr>
          <w:rFonts w:asciiTheme="majorHAnsi" w:hAnsiTheme="majorHAnsi" w:cstheme="majorHAnsi"/>
          <w:lang w:val="es-ES"/>
        </w:rPr>
        <w:t xml:space="preserve">El tiempo de viaje hasta las Cataratas del Niágara es entre siete y ocho horas, con una parada para descansar. Durante el trayecto a bordo del autobús, disfrutaremos de los bellos paisajes septentrionales de Norteamérica. </w:t>
      </w:r>
    </w:p>
    <w:p w14:paraId="685045A8" w14:textId="77777777" w:rsidR="005C0F07" w:rsidRPr="005C0F07" w:rsidRDefault="005C0F07" w:rsidP="005C0F07">
      <w:pPr>
        <w:spacing w:line="240" w:lineRule="auto"/>
        <w:jc w:val="both"/>
        <w:rPr>
          <w:rFonts w:asciiTheme="majorHAnsi" w:hAnsiTheme="majorHAnsi" w:cstheme="majorHAnsi"/>
          <w:lang w:val="es-ES"/>
        </w:rPr>
      </w:pPr>
    </w:p>
    <w:p w14:paraId="6A8D3863" w14:textId="77777777" w:rsidR="005C0F07" w:rsidRPr="005C0F07" w:rsidRDefault="005C0F07" w:rsidP="005C0F07">
      <w:pPr>
        <w:spacing w:line="240" w:lineRule="auto"/>
        <w:jc w:val="both"/>
        <w:rPr>
          <w:rFonts w:asciiTheme="majorHAnsi" w:hAnsiTheme="majorHAnsi" w:cstheme="majorHAnsi"/>
          <w:lang w:val="es-ES"/>
        </w:rPr>
      </w:pPr>
      <w:r w:rsidRPr="005C0F07">
        <w:rPr>
          <w:rFonts w:asciiTheme="majorHAnsi" w:hAnsiTheme="majorHAnsi" w:cstheme="majorHAnsi"/>
          <w:lang w:val="es-ES"/>
        </w:rPr>
        <w:lastRenderedPageBreak/>
        <w:t>Nada más llegar a nuestro destino, quedará sobrecogido por la estampa de las Cataratas del Niágara. ¿Cuál es el origen geológico de este fenómeno natural? ¿Cuántos metros cúbicos de agua alberga cada cascada? ¿Qué películas se han rodado en este asombroso lugar? Desde distintos miradores, contemplaremos los impresionantes saltos de agua mientras descubrimos un montón de curiosidades sobre las cataratas más famosas del mundo.</w:t>
      </w:r>
    </w:p>
    <w:p w14:paraId="46B91F8E" w14:textId="77777777" w:rsidR="005C0F07" w:rsidRPr="005C0F07" w:rsidRDefault="005C0F07" w:rsidP="005C0F07">
      <w:pPr>
        <w:spacing w:line="240" w:lineRule="auto"/>
        <w:jc w:val="both"/>
        <w:rPr>
          <w:rFonts w:asciiTheme="majorHAnsi" w:hAnsiTheme="majorHAnsi" w:cstheme="majorHAnsi"/>
          <w:lang w:val="es-ES"/>
        </w:rPr>
      </w:pPr>
    </w:p>
    <w:p w14:paraId="46FC7283" w14:textId="77777777" w:rsidR="005C0F07" w:rsidRPr="005C0F07" w:rsidRDefault="005C0F07" w:rsidP="005C0F07">
      <w:pPr>
        <w:spacing w:line="240" w:lineRule="auto"/>
        <w:jc w:val="both"/>
        <w:rPr>
          <w:rFonts w:asciiTheme="majorHAnsi" w:hAnsiTheme="majorHAnsi" w:cstheme="majorHAnsi"/>
          <w:lang w:val="es-ES"/>
        </w:rPr>
      </w:pPr>
      <w:r w:rsidRPr="005C0F07">
        <w:rPr>
          <w:rFonts w:asciiTheme="majorHAnsi" w:hAnsiTheme="majorHAnsi" w:cstheme="majorHAnsi"/>
          <w:lang w:val="es-ES"/>
        </w:rPr>
        <w:t xml:space="preserve">Para tener una perspectiva insuperable, nos acercaremos a algún punto de observación que se elegirá en función de las condiciones meteorológicas del momento. Podríamos acercarnos al mirador </w:t>
      </w:r>
      <w:proofErr w:type="spellStart"/>
      <w:r w:rsidRPr="005C0F07">
        <w:rPr>
          <w:rFonts w:asciiTheme="majorHAnsi" w:hAnsiTheme="majorHAnsi" w:cstheme="majorHAnsi"/>
          <w:lang w:val="es-ES"/>
        </w:rPr>
        <w:t>Terrapin</w:t>
      </w:r>
      <w:proofErr w:type="spellEnd"/>
      <w:r w:rsidRPr="005C0F07">
        <w:rPr>
          <w:rFonts w:asciiTheme="majorHAnsi" w:hAnsiTheme="majorHAnsi" w:cstheme="majorHAnsi"/>
          <w:lang w:val="es-ES"/>
        </w:rPr>
        <w:t xml:space="preserve"> Point en </w:t>
      </w:r>
      <w:proofErr w:type="spellStart"/>
      <w:r w:rsidRPr="005C0F07">
        <w:rPr>
          <w:rFonts w:asciiTheme="majorHAnsi" w:hAnsiTheme="majorHAnsi" w:cstheme="majorHAnsi"/>
          <w:lang w:val="es-ES"/>
        </w:rPr>
        <w:t>Goat</w:t>
      </w:r>
      <w:proofErr w:type="spellEnd"/>
      <w:r w:rsidRPr="005C0F07">
        <w:rPr>
          <w:rFonts w:asciiTheme="majorHAnsi" w:hAnsiTheme="majorHAnsi" w:cstheme="majorHAnsi"/>
          <w:lang w:val="es-ES"/>
        </w:rPr>
        <w:t xml:space="preserve"> Island, desde donde obtendremos una vista única de </w:t>
      </w:r>
      <w:proofErr w:type="spellStart"/>
      <w:r w:rsidRPr="005C0F07">
        <w:rPr>
          <w:rFonts w:asciiTheme="majorHAnsi" w:hAnsiTheme="majorHAnsi" w:cstheme="majorHAnsi"/>
          <w:lang w:val="es-ES"/>
        </w:rPr>
        <w:t>Horseshoe</w:t>
      </w:r>
      <w:proofErr w:type="spellEnd"/>
      <w:r w:rsidRPr="005C0F07">
        <w:rPr>
          <w:rFonts w:asciiTheme="majorHAnsi" w:hAnsiTheme="majorHAnsi" w:cstheme="majorHAnsi"/>
          <w:lang w:val="es-ES"/>
        </w:rPr>
        <w:t xml:space="preserve"> Falls, la más impresionante de las tres cataratas.</w:t>
      </w:r>
    </w:p>
    <w:p w14:paraId="5DC1E2F4" w14:textId="77777777" w:rsidR="005C0F07" w:rsidRPr="005C0F07" w:rsidRDefault="005C0F07" w:rsidP="005C0F07">
      <w:pPr>
        <w:spacing w:line="240" w:lineRule="auto"/>
        <w:rPr>
          <w:rFonts w:asciiTheme="majorHAnsi" w:hAnsiTheme="majorHAnsi" w:cstheme="majorHAnsi"/>
          <w:lang w:val="es-ES"/>
        </w:rPr>
      </w:pPr>
      <w:r w:rsidRPr="005C0F07">
        <w:rPr>
          <w:rFonts w:asciiTheme="majorHAnsi" w:hAnsiTheme="majorHAnsi" w:cstheme="majorHAnsi"/>
          <w:lang w:val="es-ES"/>
        </w:rPr>
        <w:t>Tras admirar de cerca las impresionantes Cataratas del Niágara, daremos tiempo libre para que pueda comer. Con las fuerzas repuestas, emprenderemos finalmente el regreso hacia Nueva York y llegaremos a la ciudad a última hora del día.</w:t>
      </w:r>
    </w:p>
    <w:p w14:paraId="722CA2E6" w14:textId="77777777" w:rsidR="005C0F07" w:rsidRDefault="005C0F07" w:rsidP="005C0F07">
      <w:pPr>
        <w:spacing w:line="240" w:lineRule="auto"/>
        <w:rPr>
          <w:rFonts w:asciiTheme="majorHAnsi" w:hAnsiTheme="majorHAnsi" w:cstheme="majorHAnsi"/>
          <w:lang w:val="es-ES"/>
        </w:rPr>
      </w:pPr>
    </w:p>
    <w:p w14:paraId="42D274CE" w14:textId="77777777" w:rsidR="005C0F07" w:rsidRPr="005C0F07" w:rsidRDefault="005C0F07" w:rsidP="005C0F07">
      <w:pPr>
        <w:spacing w:line="240" w:lineRule="auto"/>
        <w:rPr>
          <w:rFonts w:asciiTheme="majorHAnsi" w:hAnsiTheme="majorHAnsi" w:cstheme="majorHAnsi"/>
          <w:lang w:val="es-ES"/>
        </w:rPr>
      </w:pPr>
    </w:p>
    <w:p w14:paraId="35723FDA" w14:textId="77777777" w:rsidR="005C0F07" w:rsidRPr="005C0F07" w:rsidRDefault="005C0F07" w:rsidP="005C0F07">
      <w:pPr>
        <w:spacing w:line="240" w:lineRule="auto"/>
        <w:rPr>
          <w:rFonts w:asciiTheme="majorHAnsi" w:hAnsiTheme="majorHAnsi" w:cstheme="majorHAnsi"/>
          <w:lang w:val="es-ES"/>
        </w:rPr>
      </w:pPr>
    </w:p>
    <w:tbl>
      <w:tblPr>
        <w:tblStyle w:val="Tablaconcuadrcula"/>
        <w:tblW w:w="0" w:type="auto"/>
        <w:jc w:val="center"/>
        <w:tblLook w:val="04A0" w:firstRow="1" w:lastRow="0" w:firstColumn="1" w:lastColumn="0" w:noHBand="0" w:noVBand="1"/>
      </w:tblPr>
      <w:tblGrid>
        <w:gridCol w:w="1564"/>
        <w:gridCol w:w="2024"/>
        <w:gridCol w:w="2405"/>
        <w:gridCol w:w="3023"/>
      </w:tblGrid>
      <w:tr w:rsidR="005C0F07" w:rsidRPr="005C0F07" w14:paraId="08F41C54" w14:textId="77777777" w:rsidTr="007C7813">
        <w:trPr>
          <w:jc w:val="center"/>
        </w:trPr>
        <w:tc>
          <w:tcPr>
            <w:tcW w:w="9350" w:type="dxa"/>
            <w:gridSpan w:val="4"/>
          </w:tcPr>
          <w:p w14:paraId="7B08500E" w14:textId="77777777" w:rsidR="005C0F07" w:rsidRPr="005C0F07" w:rsidRDefault="005C0F07" w:rsidP="007C7813">
            <w:pPr>
              <w:jc w:val="center"/>
              <w:rPr>
                <w:rFonts w:asciiTheme="majorHAnsi" w:hAnsiTheme="majorHAnsi" w:cstheme="majorHAnsi"/>
                <w:b/>
                <w:bCs/>
                <w:sz w:val="28"/>
                <w:szCs w:val="28"/>
                <w:lang w:val="es-ES"/>
              </w:rPr>
            </w:pPr>
            <w:r w:rsidRPr="005C0F07">
              <w:rPr>
                <w:rFonts w:asciiTheme="majorHAnsi" w:hAnsiTheme="majorHAnsi" w:cstheme="majorHAnsi"/>
                <w:b/>
                <w:bCs/>
                <w:sz w:val="28"/>
                <w:szCs w:val="28"/>
                <w:lang w:val="es-ES"/>
              </w:rPr>
              <w:t>PRECIO POR PERSONA DESDE</w:t>
            </w:r>
          </w:p>
        </w:tc>
      </w:tr>
      <w:tr w:rsidR="005C0F07" w:rsidRPr="005C0F07" w14:paraId="668CFFA8" w14:textId="77777777" w:rsidTr="007C7813">
        <w:trPr>
          <w:jc w:val="center"/>
        </w:trPr>
        <w:tc>
          <w:tcPr>
            <w:tcW w:w="1564" w:type="dxa"/>
            <w:vMerge w:val="restart"/>
          </w:tcPr>
          <w:p w14:paraId="17EF8415" w14:textId="77777777" w:rsidR="005C0F07" w:rsidRPr="005C0F07" w:rsidRDefault="005C0F07" w:rsidP="007C7813">
            <w:pPr>
              <w:rPr>
                <w:rFonts w:asciiTheme="majorHAnsi" w:hAnsiTheme="majorHAnsi" w:cstheme="majorHAnsi"/>
                <w:sz w:val="24"/>
                <w:szCs w:val="24"/>
                <w:lang w:val="es-ES"/>
              </w:rPr>
            </w:pPr>
          </w:p>
          <w:p w14:paraId="5AAACAA1" w14:textId="77777777" w:rsidR="005C0F07" w:rsidRPr="005C0F07" w:rsidRDefault="005C0F07" w:rsidP="007C7813">
            <w:pPr>
              <w:rPr>
                <w:rFonts w:asciiTheme="majorHAnsi" w:hAnsiTheme="majorHAnsi" w:cstheme="majorHAnsi"/>
                <w:sz w:val="24"/>
                <w:szCs w:val="24"/>
                <w:lang w:val="es-ES"/>
              </w:rPr>
            </w:pPr>
          </w:p>
          <w:p w14:paraId="652C7ABF" w14:textId="77777777" w:rsidR="005C0F07" w:rsidRPr="005C0F07" w:rsidRDefault="005C0F07" w:rsidP="007C7813">
            <w:pPr>
              <w:rPr>
                <w:rFonts w:asciiTheme="majorHAnsi" w:hAnsiTheme="majorHAnsi" w:cstheme="majorHAnsi"/>
                <w:sz w:val="24"/>
                <w:szCs w:val="24"/>
                <w:lang w:val="es-ES"/>
              </w:rPr>
            </w:pPr>
          </w:p>
          <w:p w14:paraId="766DDFAE" w14:textId="77777777" w:rsidR="005C0F07" w:rsidRPr="005C0F07" w:rsidRDefault="005C0F07" w:rsidP="007C7813">
            <w:pPr>
              <w:rPr>
                <w:rFonts w:asciiTheme="majorHAnsi" w:hAnsiTheme="majorHAnsi" w:cstheme="majorHAnsi"/>
                <w:sz w:val="24"/>
                <w:szCs w:val="24"/>
                <w:lang w:val="es-ES"/>
              </w:rPr>
            </w:pPr>
          </w:p>
          <w:p w14:paraId="702AFE6F" w14:textId="77777777" w:rsidR="005C0F07" w:rsidRPr="005C0F07" w:rsidRDefault="005C0F07" w:rsidP="007C7813">
            <w:pPr>
              <w:rPr>
                <w:rFonts w:asciiTheme="majorHAnsi" w:hAnsiTheme="majorHAnsi" w:cstheme="majorHAnsi"/>
                <w:sz w:val="24"/>
                <w:szCs w:val="24"/>
                <w:lang w:val="es-ES"/>
              </w:rPr>
            </w:pPr>
            <w:r w:rsidRPr="005C0F07">
              <w:rPr>
                <w:rFonts w:asciiTheme="majorHAnsi" w:hAnsiTheme="majorHAnsi" w:cstheme="majorHAnsi"/>
                <w:sz w:val="24"/>
                <w:szCs w:val="24"/>
                <w:lang w:val="es-ES"/>
              </w:rPr>
              <w:t>MODALIDAD</w:t>
            </w:r>
          </w:p>
        </w:tc>
        <w:tc>
          <w:tcPr>
            <w:tcW w:w="2162" w:type="dxa"/>
          </w:tcPr>
          <w:p w14:paraId="3C6FDBA4"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P.V.P $ 193</w:t>
            </w:r>
          </w:p>
          <w:p w14:paraId="2A49EB09"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EFECTIVO $ 182</w:t>
            </w:r>
          </w:p>
        </w:tc>
        <w:tc>
          <w:tcPr>
            <w:tcW w:w="2525" w:type="dxa"/>
          </w:tcPr>
          <w:p w14:paraId="70CA848B"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P.V.P $ 204</w:t>
            </w:r>
          </w:p>
          <w:p w14:paraId="244BC541"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EFECTIVO $ 193</w:t>
            </w:r>
          </w:p>
        </w:tc>
        <w:tc>
          <w:tcPr>
            <w:tcW w:w="3099" w:type="dxa"/>
          </w:tcPr>
          <w:p w14:paraId="09DB12BA"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P.V.P $ 338</w:t>
            </w:r>
          </w:p>
          <w:p w14:paraId="346A2151" w14:textId="77777777" w:rsidR="005C0F07" w:rsidRPr="005C0F07" w:rsidRDefault="005C0F07" w:rsidP="007C7813">
            <w:pPr>
              <w:jc w:val="center"/>
              <w:rPr>
                <w:rFonts w:asciiTheme="majorHAnsi" w:hAnsiTheme="majorHAnsi" w:cstheme="majorHAnsi"/>
                <w:b/>
                <w:bCs/>
                <w:color w:val="0070C0"/>
                <w:sz w:val="24"/>
                <w:szCs w:val="24"/>
                <w:lang w:val="es-ES"/>
              </w:rPr>
            </w:pPr>
            <w:r w:rsidRPr="005C0F07">
              <w:rPr>
                <w:rFonts w:asciiTheme="majorHAnsi" w:hAnsiTheme="majorHAnsi" w:cstheme="majorHAnsi"/>
                <w:b/>
                <w:bCs/>
                <w:color w:val="0070C0"/>
                <w:sz w:val="24"/>
                <w:szCs w:val="24"/>
                <w:lang w:val="es-ES"/>
              </w:rPr>
              <w:t>EFECTIVO $ 320</w:t>
            </w:r>
          </w:p>
        </w:tc>
      </w:tr>
      <w:tr w:rsidR="005C0F07" w:rsidRPr="005C0F07" w14:paraId="3B35C1E1" w14:textId="77777777" w:rsidTr="007C7813">
        <w:trPr>
          <w:jc w:val="center"/>
        </w:trPr>
        <w:tc>
          <w:tcPr>
            <w:tcW w:w="1564" w:type="dxa"/>
            <w:vMerge/>
          </w:tcPr>
          <w:p w14:paraId="4A38CB10" w14:textId="77777777" w:rsidR="005C0F07" w:rsidRPr="005C0F07" w:rsidRDefault="005C0F07" w:rsidP="007C7813">
            <w:pPr>
              <w:rPr>
                <w:rFonts w:asciiTheme="majorHAnsi" w:hAnsiTheme="majorHAnsi" w:cstheme="majorHAnsi"/>
                <w:sz w:val="24"/>
                <w:szCs w:val="24"/>
                <w:lang w:val="es-ES"/>
              </w:rPr>
            </w:pPr>
          </w:p>
        </w:tc>
        <w:tc>
          <w:tcPr>
            <w:tcW w:w="2162" w:type="dxa"/>
          </w:tcPr>
          <w:p w14:paraId="7FD30863" w14:textId="77777777" w:rsidR="005C0F07" w:rsidRPr="005C0F07" w:rsidRDefault="005C0F07" w:rsidP="007C7813">
            <w:pPr>
              <w:rPr>
                <w:rFonts w:asciiTheme="majorHAnsi" w:hAnsiTheme="majorHAnsi" w:cstheme="majorHAnsi"/>
                <w:u w:val="single"/>
                <w:lang w:val="es-MX"/>
              </w:rPr>
            </w:pPr>
            <w:r w:rsidRPr="005C0F07">
              <w:rPr>
                <w:rFonts w:asciiTheme="majorHAnsi" w:hAnsiTheme="majorHAnsi" w:cstheme="majorHAnsi"/>
                <w:u w:val="single"/>
                <w:lang w:val="es-MX"/>
              </w:rPr>
              <w:t>Cataratas del Niágara con guía</w:t>
            </w:r>
          </w:p>
          <w:p w14:paraId="5DF5CD87" w14:textId="77777777" w:rsidR="005C0F07" w:rsidRPr="005C0F07" w:rsidRDefault="005C0F07" w:rsidP="007C7813">
            <w:pPr>
              <w:rPr>
                <w:rFonts w:asciiTheme="majorHAnsi" w:hAnsiTheme="majorHAnsi" w:cstheme="majorHAnsi"/>
                <w:sz w:val="20"/>
                <w:szCs w:val="20"/>
                <w:lang w:val="es-MX"/>
              </w:rPr>
            </w:pPr>
            <w:r w:rsidRPr="005C0F07">
              <w:rPr>
                <w:rFonts w:asciiTheme="majorHAnsi" w:hAnsiTheme="majorHAnsi" w:cstheme="majorHAnsi"/>
                <w:sz w:val="20"/>
                <w:szCs w:val="20"/>
                <w:lang w:val="es-MX"/>
              </w:rPr>
              <w:t>En este caso, un guía de habla española los acompañará durante todo el recorrido.</w:t>
            </w:r>
          </w:p>
          <w:p w14:paraId="39DA8EC8" w14:textId="77777777" w:rsidR="005C0F07" w:rsidRPr="005C0F07" w:rsidRDefault="005C0F07" w:rsidP="007C7813">
            <w:pPr>
              <w:rPr>
                <w:rFonts w:asciiTheme="majorHAnsi" w:hAnsiTheme="majorHAnsi" w:cstheme="majorHAnsi"/>
                <w:lang w:val="es-MX"/>
              </w:rPr>
            </w:pPr>
          </w:p>
          <w:p w14:paraId="10A4673A" w14:textId="77777777" w:rsidR="005C0F07" w:rsidRPr="005C0F07" w:rsidRDefault="005C0F07" w:rsidP="007C7813">
            <w:pPr>
              <w:rPr>
                <w:rFonts w:asciiTheme="majorHAnsi" w:hAnsiTheme="majorHAnsi" w:cstheme="majorHAnsi"/>
                <w:lang w:val="es-ES"/>
              </w:rPr>
            </w:pPr>
          </w:p>
          <w:p w14:paraId="0E18C403" w14:textId="77777777" w:rsidR="005C0F07" w:rsidRPr="005C0F07" w:rsidRDefault="005C0F07" w:rsidP="007C7813">
            <w:pPr>
              <w:rPr>
                <w:rFonts w:asciiTheme="majorHAnsi" w:hAnsiTheme="majorHAnsi" w:cstheme="majorHAnsi"/>
                <w:lang w:val="es-ES"/>
              </w:rPr>
            </w:pPr>
          </w:p>
        </w:tc>
        <w:tc>
          <w:tcPr>
            <w:tcW w:w="2525" w:type="dxa"/>
          </w:tcPr>
          <w:p w14:paraId="67245372" w14:textId="77777777" w:rsidR="005C0F07" w:rsidRPr="005C0F07" w:rsidRDefault="005C0F07" w:rsidP="007C7813">
            <w:pPr>
              <w:rPr>
                <w:rFonts w:asciiTheme="majorHAnsi" w:hAnsiTheme="majorHAnsi" w:cstheme="majorHAnsi"/>
                <w:u w:val="single"/>
                <w:lang w:val="es-MX"/>
              </w:rPr>
            </w:pPr>
            <w:r w:rsidRPr="005C0F07">
              <w:rPr>
                <w:rFonts w:asciiTheme="majorHAnsi" w:hAnsiTheme="majorHAnsi" w:cstheme="majorHAnsi"/>
                <w:u w:val="single"/>
                <w:lang w:val="es-MX"/>
              </w:rPr>
              <w:t>Cataratas del Niágara con audioguía</w:t>
            </w:r>
          </w:p>
          <w:p w14:paraId="77A22AA1" w14:textId="77777777" w:rsidR="005C0F07" w:rsidRPr="005C0F07" w:rsidRDefault="005C0F07" w:rsidP="007C7813">
            <w:pPr>
              <w:rPr>
                <w:rFonts w:asciiTheme="majorHAnsi" w:hAnsiTheme="majorHAnsi" w:cstheme="majorHAnsi"/>
                <w:sz w:val="20"/>
                <w:szCs w:val="20"/>
                <w:lang w:val="es-MX"/>
              </w:rPr>
            </w:pPr>
            <w:r w:rsidRPr="005C0F07">
              <w:rPr>
                <w:rFonts w:asciiTheme="majorHAnsi" w:hAnsiTheme="majorHAnsi" w:cstheme="majorHAnsi"/>
                <w:sz w:val="20"/>
                <w:szCs w:val="20"/>
                <w:lang w:val="es-MX"/>
              </w:rPr>
              <w:t>En esta opción, solamente cuenta con una audioguía en español para descubrir todos los secretos de las Cataratas del Niágara a su propio ritmo. Si elijes por esta modalidad, 24 horas antes de la actividad recibirás las instrucciones para descargar la audioguía.</w:t>
            </w:r>
          </w:p>
          <w:p w14:paraId="234A6A1C" w14:textId="77777777" w:rsidR="005C0F07" w:rsidRPr="005C0F07" w:rsidRDefault="005C0F07" w:rsidP="007C7813">
            <w:pPr>
              <w:rPr>
                <w:rFonts w:asciiTheme="majorHAnsi" w:hAnsiTheme="majorHAnsi" w:cstheme="majorHAnsi"/>
                <w:u w:val="single"/>
                <w:lang w:val="es-MX"/>
              </w:rPr>
            </w:pPr>
          </w:p>
        </w:tc>
        <w:tc>
          <w:tcPr>
            <w:tcW w:w="3099" w:type="dxa"/>
          </w:tcPr>
          <w:p w14:paraId="78D58551" w14:textId="77777777" w:rsidR="005C0F07" w:rsidRPr="005C0F07" w:rsidRDefault="005C0F07" w:rsidP="007C7813">
            <w:pPr>
              <w:rPr>
                <w:rFonts w:asciiTheme="majorHAnsi" w:hAnsiTheme="majorHAnsi" w:cstheme="majorHAnsi"/>
                <w:u w:val="single"/>
                <w:lang w:val="es-MX"/>
              </w:rPr>
            </w:pPr>
            <w:r w:rsidRPr="005C0F07">
              <w:rPr>
                <w:rFonts w:asciiTheme="majorHAnsi" w:hAnsiTheme="majorHAnsi" w:cstheme="majorHAnsi"/>
                <w:u w:val="single"/>
                <w:lang w:val="es-MX"/>
              </w:rPr>
              <w:t xml:space="preserve">Cataratas del Niágara con guía + Maid </w:t>
            </w:r>
            <w:proofErr w:type="spellStart"/>
            <w:r w:rsidRPr="005C0F07">
              <w:rPr>
                <w:rFonts w:asciiTheme="majorHAnsi" w:hAnsiTheme="majorHAnsi" w:cstheme="majorHAnsi"/>
                <w:u w:val="single"/>
                <w:lang w:val="es-MX"/>
              </w:rPr>
              <w:t>of</w:t>
            </w:r>
            <w:proofErr w:type="spellEnd"/>
            <w:r w:rsidRPr="005C0F07">
              <w:rPr>
                <w:rFonts w:asciiTheme="majorHAnsi" w:hAnsiTheme="majorHAnsi" w:cstheme="majorHAnsi"/>
                <w:u w:val="single"/>
                <w:lang w:val="es-MX"/>
              </w:rPr>
              <w:t xml:space="preserve"> </w:t>
            </w:r>
            <w:proofErr w:type="spellStart"/>
            <w:r w:rsidRPr="005C0F07">
              <w:rPr>
                <w:rFonts w:asciiTheme="majorHAnsi" w:hAnsiTheme="majorHAnsi" w:cstheme="majorHAnsi"/>
                <w:u w:val="single"/>
                <w:lang w:val="es-MX"/>
              </w:rPr>
              <w:t>the</w:t>
            </w:r>
            <w:proofErr w:type="spellEnd"/>
            <w:r w:rsidRPr="005C0F07">
              <w:rPr>
                <w:rFonts w:asciiTheme="majorHAnsi" w:hAnsiTheme="majorHAnsi" w:cstheme="majorHAnsi"/>
                <w:u w:val="single"/>
                <w:lang w:val="es-MX"/>
              </w:rPr>
              <w:t xml:space="preserve"> </w:t>
            </w:r>
            <w:proofErr w:type="spellStart"/>
            <w:r w:rsidRPr="005C0F07">
              <w:rPr>
                <w:rFonts w:asciiTheme="majorHAnsi" w:hAnsiTheme="majorHAnsi" w:cstheme="majorHAnsi"/>
                <w:u w:val="single"/>
                <w:lang w:val="es-MX"/>
              </w:rPr>
              <w:t>Mist</w:t>
            </w:r>
            <w:proofErr w:type="spellEnd"/>
          </w:p>
          <w:p w14:paraId="326869C4" w14:textId="77777777" w:rsidR="005C0F07" w:rsidRPr="005C0F07" w:rsidRDefault="005C0F07" w:rsidP="007C7813">
            <w:pPr>
              <w:rPr>
                <w:rFonts w:asciiTheme="majorHAnsi" w:hAnsiTheme="majorHAnsi" w:cstheme="majorHAnsi"/>
                <w:sz w:val="20"/>
                <w:szCs w:val="20"/>
                <w:lang w:val="es-MX"/>
              </w:rPr>
            </w:pPr>
            <w:r w:rsidRPr="005C0F07">
              <w:rPr>
                <w:rFonts w:asciiTheme="majorHAnsi" w:hAnsiTheme="majorHAnsi" w:cstheme="majorHAnsi"/>
                <w:sz w:val="20"/>
                <w:szCs w:val="20"/>
                <w:lang w:val="es-MX"/>
              </w:rPr>
              <w:t xml:space="preserve">En este caso, además de visitar junto a un guía las Cataratas del Niágara, disfrutaras de un paseo en el Maid </w:t>
            </w:r>
            <w:proofErr w:type="spellStart"/>
            <w:r w:rsidRPr="005C0F07">
              <w:rPr>
                <w:rFonts w:asciiTheme="majorHAnsi" w:hAnsiTheme="majorHAnsi" w:cstheme="majorHAnsi"/>
                <w:sz w:val="20"/>
                <w:szCs w:val="20"/>
                <w:lang w:val="es-MX"/>
              </w:rPr>
              <w:t>of</w:t>
            </w:r>
            <w:proofErr w:type="spellEnd"/>
            <w:r w:rsidRPr="005C0F07">
              <w:rPr>
                <w:rFonts w:asciiTheme="majorHAnsi" w:hAnsiTheme="majorHAnsi" w:cstheme="majorHAnsi"/>
                <w:sz w:val="20"/>
                <w:szCs w:val="20"/>
                <w:lang w:val="es-MX"/>
              </w:rPr>
              <w:t xml:space="preserve"> </w:t>
            </w:r>
            <w:proofErr w:type="spellStart"/>
            <w:r w:rsidRPr="005C0F07">
              <w:rPr>
                <w:rFonts w:asciiTheme="majorHAnsi" w:hAnsiTheme="majorHAnsi" w:cstheme="majorHAnsi"/>
                <w:sz w:val="20"/>
                <w:szCs w:val="20"/>
                <w:lang w:val="es-MX"/>
              </w:rPr>
              <w:t>the</w:t>
            </w:r>
            <w:proofErr w:type="spellEnd"/>
            <w:r w:rsidRPr="005C0F07">
              <w:rPr>
                <w:rFonts w:asciiTheme="majorHAnsi" w:hAnsiTheme="majorHAnsi" w:cstheme="majorHAnsi"/>
                <w:sz w:val="20"/>
                <w:szCs w:val="20"/>
                <w:lang w:val="es-MX"/>
              </w:rPr>
              <w:t xml:space="preserve"> </w:t>
            </w:r>
            <w:proofErr w:type="spellStart"/>
            <w:r w:rsidRPr="005C0F07">
              <w:rPr>
                <w:rFonts w:asciiTheme="majorHAnsi" w:hAnsiTheme="majorHAnsi" w:cstheme="majorHAnsi"/>
                <w:sz w:val="20"/>
                <w:szCs w:val="20"/>
                <w:lang w:val="es-MX"/>
              </w:rPr>
              <w:t>Mist</w:t>
            </w:r>
            <w:proofErr w:type="spellEnd"/>
            <w:r w:rsidRPr="005C0F07">
              <w:rPr>
                <w:rFonts w:asciiTheme="majorHAnsi" w:hAnsiTheme="majorHAnsi" w:cstheme="majorHAnsi"/>
                <w:sz w:val="20"/>
                <w:szCs w:val="20"/>
                <w:lang w:val="es-MX"/>
              </w:rPr>
              <w:t>. La travesía se realizará a bordo de este famoso barco, desde donde tendrá unas vistas privilegiadas de las cataratas. Es posible que se moje un poco, pero le proporcionaremos ponchos para que pueda disfrutar al máximo de la experiencia. </w:t>
            </w:r>
          </w:p>
          <w:p w14:paraId="6AAE490F" w14:textId="77777777" w:rsidR="005C0F07" w:rsidRPr="005C0F07" w:rsidRDefault="005C0F07" w:rsidP="007C7813">
            <w:pPr>
              <w:rPr>
                <w:rFonts w:asciiTheme="majorHAnsi" w:hAnsiTheme="majorHAnsi" w:cstheme="majorHAnsi"/>
                <w:u w:val="single"/>
                <w:lang w:val="es-MX"/>
              </w:rPr>
            </w:pPr>
            <w:r w:rsidRPr="005C0F07">
              <w:rPr>
                <w:rFonts w:asciiTheme="majorHAnsi" w:hAnsiTheme="majorHAnsi" w:cstheme="majorHAnsi"/>
                <w:sz w:val="20"/>
                <w:szCs w:val="20"/>
                <w:lang w:val="es-MX"/>
              </w:rPr>
              <w:t>Debe tener en cuenta que esta modalidad solamente está disponible para octubre.</w:t>
            </w:r>
          </w:p>
        </w:tc>
      </w:tr>
      <w:tr w:rsidR="005C0F07" w:rsidRPr="005C0F07" w14:paraId="020CA35F" w14:textId="77777777" w:rsidTr="007C7813">
        <w:trPr>
          <w:jc w:val="center"/>
        </w:trPr>
        <w:tc>
          <w:tcPr>
            <w:tcW w:w="1564" w:type="dxa"/>
          </w:tcPr>
          <w:p w14:paraId="185BB121" w14:textId="77777777" w:rsidR="005C0F07" w:rsidRPr="005C0F07" w:rsidRDefault="005C0F07" w:rsidP="007C7813">
            <w:pPr>
              <w:rPr>
                <w:rFonts w:asciiTheme="majorHAnsi" w:hAnsiTheme="majorHAnsi" w:cstheme="majorHAnsi"/>
                <w:lang w:val="es-ES"/>
              </w:rPr>
            </w:pPr>
          </w:p>
          <w:p w14:paraId="10A6F10B"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lastRenderedPageBreak/>
              <w:t>DÍAS DEL SERVICIO</w:t>
            </w:r>
          </w:p>
        </w:tc>
        <w:tc>
          <w:tcPr>
            <w:tcW w:w="7786" w:type="dxa"/>
            <w:gridSpan w:val="3"/>
          </w:tcPr>
          <w:p w14:paraId="6F79F35B"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lastRenderedPageBreak/>
              <w:t>Lunes, miércoles y domingo: 23h00</w:t>
            </w:r>
          </w:p>
          <w:p w14:paraId="3479EB63"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lastRenderedPageBreak/>
              <w:t>Martes y viernes: 04h00, 07h30, 23h00</w:t>
            </w:r>
          </w:p>
          <w:p w14:paraId="4447FC39"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Jueves y sábado: 04h00, 23h00</w:t>
            </w:r>
          </w:p>
          <w:p w14:paraId="18A3E695"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(bajo disponibilidad hasta el momento de la reserva)</w:t>
            </w:r>
          </w:p>
          <w:p w14:paraId="62D1ADBB"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A la hora de reservar, debe tener en cuenta que tanto las reservas para las excursiones que empiezan a las 4:00, las 7:30 y a las 23:00 horas deberán hacerse para este mismo día.</w:t>
            </w:r>
          </w:p>
          <w:p w14:paraId="2102C357"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rPr>
              <w:t>Si la actividad sale a las 23:00 horas, debe tener en cuenta que llegaremos a las Cataratas del Niágara el día siguiente. </w:t>
            </w:r>
          </w:p>
        </w:tc>
      </w:tr>
      <w:tr w:rsidR="005C0F07" w:rsidRPr="005C0F07" w14:paraId="5E3B8860" w14:textId="77777777" w:rsidTr="007C7813">
        <w:trPr>
          <w:jc w:val="center"/>
        </w:trPr>
        <w:tc>
          <w:tcPr>
            <w:tcW w:w="1564" w:type="dxa"/>
          </w:tcPr>
          <w:p w14:paraId="39E420EB"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lastRenderedPageBreak/>
              <w:t>DURACION</w:t>
            </w:r>
          </w:p>
        </w:tc>
        <w:tc>
          <w:tcPr>
            <w:tcW w:w="7786" w:type="dxa"/>
            <w:gridSpan w:val="3"/>
          </w:tcPr>
          <w:p w14:paraId="7FCFB40E"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19 – 22 horas</w:t>
            </w:r>
          </w:p>
        </w:tc>
      </w:tr>
      <w:tr w:rsidR="005C0F07" w:rsidRPr="005C0F07" w14:paraId="399B45F2" w14:textId="77777777" w:rsidTr="007C7813">
        <w:trPr>
          <w:jc w:val="center"/>
        </w:trPr>
        <w:tc>
          <w:tcPr>
            <w:tcW w:w="1564" w:type="dxa"/>
          </w:tcPr>
          <w:p w14:paraId="2CEBBE7E"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IDIOMA</w:t>
            </w:r>
          </w:p>
        </w:tc>
        <w:tc>
          <w:tcPr>
            <w:tcW w:w="7786" w:type="dxa"/>
            <w:gridSpan w:val="3"/>
          </w:tcPr>
          <w:p w14:paraId="6AF7A5A9"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La actividad se realiza con un guía que habla español e inglés.</w:t>
            </w:r>
          </w:p>
        </w:tc>
      </w:tr>
      <w:tr w:rsidR="005C0F07" w:rsidRPr="005C0F07" w14:paraId="13D0D19D" w14:textId="77777777" w:rsidTr="007C7813">
        <w:trPr>
          <w:jc w:val="center"/>
        </w:trPr>
        <w:tc>
          <w:tcPr>
            <w:tcW w:w="1564" w:type="dxa"/>
          </w:tcPr>
          <w:p w14:paraId="14D73101" w14:textId="77777777" w:rsidR="005C0F07" w:rsidRPr="005C0F07" w:rsidRDefault="005C0F07" w:rsidP="007C7813">
            <w:pPr>
              <w:rPr>
                <w:rFonts w:asciiTheme="majorHAnsi" w:hAnsiTheme="majorHAnsi" w:cstheme="majorHAnsi"/>
                <w:lang w:val="es-ES"/>
              </w:rPr>
            </w:pPr>
          </w:p>
          <w:p w14:paraId="1E7FAFE8" w14:textId="77777777" w:rsidR="005C0F07" w:rsidRPr="005C0F07" w:rsidRDefault="005C0F07" w:rsidP="007C7813">
            <w:pPr>
              <w:rPr>
                <w:rFonts w:asciiTheme="majorHAnsi" w:hAnsiTheme="majorHAnsi" w:cstheme="majorHAnsi"/>
                <w:lang w:val="es-ES"/>
              </w:rPr>
            </w:pPr>
          </w:p>
          <w:p w14:paraId="238C2822"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INCLUYE</w:t>
            </w:r>
          </w:p>
        </w:tc>
        <w:tc>
          <w:tcPr>
            <w:tcW w:w="7786" w:type="dxa"/>
            <w:gridSpan w:val="3"/>
          </w:tcPr>
          <w:p w14:paraId="52EC5374"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Transporte en autobús</w:t>
            </w:r>
          </w:p>
          <w:p w14:paraId="4F4A5E55"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Guía de habla española.</w:t>
            </w:r>
          </w:p>
          <w:p w14:paraId="7311D0DF"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Audioguía en español (según modalidad).</w:t>
            </w:r>
          </w:p>
          <w:p w14:paraId="0D86EDBB"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 xml:space="preserve">Paseo en barco Maid </w:t>
            </w:r>
            <w:proofErr w:type="spellStart"/>
            <w:r w:rsidRPr="005C0F07">
              <w:rPr>
                <w:rFonts w:asciiTheme="majorHAnsi" w:hAnsiTheme="majorHAnsi" w:cstheme="majorHAnsi"/>
                <w:lang w:val="es-MX"/>
              </w:rPr>
              <w:t>of</w:t>
            </w:r>
            <w:proofErr w:type="spellEnd"/>
            <w:r w:rsidRPr="005C0F07">
              <w:rPr>
                <w:rFonts w:asciiTheme="majorHAnsi" w:hAnsiTheme="majorHAnsi" w:cstheme="majorHAnsi"/>
                <w:lang w:val="es-MX"/>
              </w:rPr>
              <w:t xml:space="preserve"> </w:t>
            </w:r>
            <w:proofErr w:type="spellStart"/>
            <w:r w:rsidRPr="005C0F07">
              <w:rPr>
                <w:rFonts w:asciiTheme="majorHAnsi" w:hAnsiTheme="majorHAnsi" w:cstheme="majorHAnsi"/>
                <w:lang w:val="es-MX"/>
              </w:rPr>
              <w:t>the</w:t>
            </w:r>
            <w:proofErr w:type="spellEnd"/>
            <w:r w:rsidRPr="005C0F07">
              <w:rPr>
                <w:rFonts w:asciiTheme="majorHAnsi" w:hAnsiTheme="majorHAnsi" w:cstheme="majorHAnsi"/>
                <w:lang w:val="es-MX"/>
              </w:rPr>
              <w:t xml:space="preserve"> </w:t>
            </w:r>
            <w:proofErr w:type="spellStart"/>
            <w:r w:rsidRPr="005C0F07">
              <w:rPr>
                <w:rFonts w:asciiTheme="majorHAnsi" w:hAnsiTheme="majorHAnsi" w:cstheme="majorHAnsi"/>
                <w:lang w:val="es-MX"/>
              </w:rPr>
              <w:t>Mist</w:t>
            </w:r>
            <w:proofErr w:type="spellEnd"/>
            <w:r w:rsidRPr="005C0F07">
              <w:rPr>
                <w:rFonts w:asciiTheme="majorHAnsi" w:hAnsiTheme="majorHAnsi" w:cstheme="majorHAnsi"/>
                <w:lang w:val="es-MX"/>
              </w:rPr>
              <w:t xml:space="preserve"> (según la modalidad escogida).</w:t>
            </w:r>
          </w:p>
          <w:p w14:paraId="0C5AD602"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 xml:space="preserve">Visita al mirador </w:t>
            </w:r>
            <w:proofErr w:type="spellStart"/>
            <w:r w:rsidRPr="005C0F07">
              <w:rPr>
                <w:rFonts w:asciiTheme="majorHAnsi" w:hAnsiTheme="majorHAnsi" w:cstheme="majorHAnsi"/>
                <w:lang w:val="es-MX"/>
              </w:rPr>
              <w:t>Terrapin</w:t>
            </w:r>
            <w:proofErr w:type="spellEnd"/>
            <w:r w:rsidRPr="005C0F07">
              <w:rPr>
                <w:rFonts w:asciiTheme="majorHAnsi" w:hAnsiTheme="majorHAnsi" w:cstheme="majorHAnsi"/>
                <w:lang w:val="es-MX"/>
              </w:rPr>
              <w:t xml:space="preserve"> Point.</w:t>
            </w:r>
          </w:p>
        </w:tc>
      </w:tr>
      <w:tr w:rsidR="005C0F07" w:rsidRPr="005C0F07" w14:paraId="3F8067CC" w14:textId="77777777" w:rsidTr="007C7813">
        <w:tblPrEx>
          <w:jc w:val="left"/>
        </w:tblPrEx>
        <w:tc>
          <w:tcPr>
            <w:tcW w:w="1564" w:type="dxa"/>
          </w:tcPr>
          <w:p w14:paraId="4D062111"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NO INCLUYE</w:t>
            </w:r>
          </w:p>
        </w:tc>
        <w:tc>
          <w:tcPr>
            <w:tcW w:w="7786" w:type="dxa"/>
            <w:gridSpan w:val="3"/>
          </w:tcPr>
          <w:p w14:paraId="7F2F6961"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Almuerzo.</w:t>
            </w:r>
          </w:p>
          <w:p w14:paraId="58EAB722" w14:textId="77777777" w:rsidR="005C0F07" w:rsidRPr="005C0F07" w:rsidRDefault="005C0F07" w:rsidP="007C7813">
            <w:pPr>
              <w:rPr>
                <w:rFonts w:asciiTheme="majorHAnsi" w:hAnsiTheme="majorHAnsi" w:cstheme="majorHAnsi"/>
                <w:lang w:val="es-MX"/>
              </w:rPr>
            </w:pPr>
            <w:r w:rsidRPr="005C0F07">
              <w:rPr>
                <w:rFonts w:asciiTheme="majorHAnsi" w:hAnsiTheme="majorHAnsi" w:cstheme="majorHAnsi"/>
                <w:lang w:val="es-MX"/>
              </w:rPr>
              <w:t>Entrada a la Cueva de los Vientos: $ 20 por persona.</w:t>
            </w:r>
          </w:p>
        </w:tc>
      </w:tr>
      <w:tr w:rsidR="005C0F07" w:rsidRPr="005C0F07" w14:paraId="46EA16F5" w14:textId="77777777" w:rsidTr="007C7813">
        <w:tblPrEx>
          <w:jc w:val="left"/>
        </w:tblPrEx>
        <w:tc>
          <w:tcPr>
            <w:tcW w:w="1564" w:type="dxa"/>
          </w:tcPr>
          <w:p w14:paraId="3C1ACBC9"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lang w:val="es-ES"/>
              </w:rPr>
              <w:t>ACCESIBILIDAD</w:t>
            </w:r>
          </w:p>
        </w:tc>
        <w:tc>
          <w:tcPr>
            <w:tcW w:w="7786" w:type="dxa"/>
            <w:gridSpan w:val="3"/>
          </w:tcPr>
          <w:p w14:paraId="6B08AD37"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No es accesible en silla de ruedas</w:t>
            </w:r>
          </w:p>
        </w:tc>
      </w:tr>
      <w:tr w:rsidR="005C0F07" w:rsidRPr="005C0F07" w14:paraId="60B476E8" w14:textId="77777777" w:rsidTr="007C7813">
        <w:tblPrEx>
          <w:jc w:val="left"/>
        </w:tblPrEx>
        <w:tc>
          <w:tcPr>
            <w:tcW w:w="1564" w:type="dxa"/>
          </w:tcPr>
          <w:p w14:paraId="1D7F9823" w14:textId="77777777" w:rsidR="005C0F07" w:rsidRPr="005C0F07" w:rsidRDefault="005C0F07" w:rsidP="007C7813">
            <w:pPr>
              <w:rPr>
                <w:rFonts w:asciiTheme="majorHAnsi" w:hAnsiTheme="majorHAnsi" w:cstheme="majorHAnsi"/>
                <w:lang w:val="es-ES"/>
              </w:rPr>
            </w:pPr>
            <w:r w:rsidRPr="005C0F07">
              <w:rPr>
                <w:rFonts w:asciiTheme="majorHAnsi" w:hAnsiTheme="majorHAnsi" w:cstheme="majorHAnsi"/>
              </w:rPr>
              <w:t>MASCOTAS</w:t>
            </w:r>
          </w:p>
        </w:tc>
        <w:tc>
          <w:tcPr>
            <w:tcW w:w="7786" w:type="dxa"/>
            <w:gridSpan w:val="3"/>
          </w:tcPr>
          <w:p w14:paraId="42FC361B"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No permitidas</w:t>
            </w:r>
          </w:p>
        </w:tc>
      </w:tr>
      <w:tr w:rsidR="005C0F07" w:rsidRPr="005C0F07" w14:paraId="59B23B5F" w14:textId="77777777" w:rsidTr="007C7813">
        <w:tblPrEx>
          <w:jc w:val="left"/>
        </w:tblPrEx>
        <w:tc>
          <w:tcPr>
            <w:tcW w:w="1564" w:type="dxa"/>
          </w:tcPr>
          <w:p w14:paraId="06429EF7"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PUNTO DE ENCUENTRO</w:t>
            </w:r>
          </w:p>
        </w:tc>
        <w:tc>
          <w:tcPr>
            <w:tcW w:w="7786" w:type="dxa"/>
            <w:gridSpan w:val="3"/>
          </w:tcPr>
          <w:p w14:paraId="44D926CC" w14:textId="77777777" w:rsidR="005C0F07" w:rsidRPr="005C0F07" w:rsidRDefault="005C0F07" w:rsidP="007C7813">
            <w:pPr>
              <w:rPr>
                <w:rFonts w:asciiTheme="majorHAnsi" w:hAnsiTheme="majorHAnsi" w:cstheme="majorHAnsi"/>
              </w:rPr>
            </w:pPr>
            <w:r w:rsidRPr="005C0F07">
              <w:rPr>
                <w:rFonts w:asciiTheme="majorHAnsi" w:hAnsiTheme="majorHAnsi" w:cstheme="majorHAnsi"/>
              </w:rPr>
              <w:t xml:space="preserve">Tienda </w:t>
            </w:r>
            <w:proofErr w:type="spellStart"/>
            <w:r w:rsidRPr="005C0F07">
              <w:rPr>
                <w:rFonts w:asciiTheme="majorHAnsi" w:hAnsiTheme="majorHAnsi" w:cstheme="majorHAnsi"/>
              </w:rPr>
              <w:t>Lids</w:t>
            </w:r>
            <w:proofErr w:type="spellEnd"/>
            <w:r w:rsidRPr="005C0F07">
              <w:rPr>
                <w:rFonts w:asciiTheme="majorHAnsi" w:hAnsiTheme="majorHAnsi" w:cstheme="majorHAnsi"/>
              </w:rPr>
              <w:t>, Times Square</w:t>
            </w:r>
          </w:p>
        </w:tc>
      </w:tr>
    </w:tbl>
    <w:p w14:paraId="3CBBC2DC" w14:textId="77777777" w:rsidR="005C0F07" w:rsidRDefault="005C0F07" w:rsidP="005C0F07">
      <w:pPr>
        <w:spacing w:line="240" w:lineRule="auto"/>
        <w:rPr>
          <w:rFonts w:asciiTheme="majorHAnsi" w:hAnsiTheme="majorHAnsi" w:cstheme="majorHAnsi"/>
          <w:b/>
          <w:bCs/>
          <w:color w:val="EE0000"/>
          <w:sz w:val="24"/>
          <w:szCs w:val="24"/>
          <w:lang w:val="es-ES"/>
        </w:rPr>
      </w:pPr>
    </w:p>
    <w:p w14:paraId="259C8E7E" w14:textId="0A2F3EE1" w:rsidR="005C0F07" w:rsidRPr="005C0F07" w:rsidRDefault="005C0F07" w:rsidP="005C0F07">
      <w:pPr>
        <w:spacing w:line="240" w:lineRule="auto"/>
        <w:rPr>
          <w:rFonts w:asciiTheme="majorHAnsi" w:hAnsiTheme="majorHAnsi" w:cstheme="majorHAnsi"/>
          <w:b/>
          <w:bCs/>
          <w:color w:val="EE0000"/>
          <w:sz w:val="28"/>
          <w:szCs w:val="28"/>
          <w:lang w:val="es-ES"/>
        </w:rPr>
      </w:pPr>
      <w:r w:rsidRPr="005C0F07">
        <w:rPr>
          <w:rFonts w:asciiTheme="majorHAnsi" w:hAnsiTheme="majorHAnsi" w:cstheme="majorHAnsi"/>
          <w:b/>
          <w:bCs/>
          <w:color w:val="EE0000"/>
          <w:sz w:val="28"/>
          <w:szCs w:val="28"/>
          <w:lang w:val="es-ES"/>
        </w:rPr>
        <w:t>NOTAS IMPORTANTES:</w:t>
      </w:r>
    </w:p>
    <w:p w14:paraId="02134F98"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Precios incluyen todos los impuestos locales IVA e ISD.</w:t>
      </w:r>
    </w:p>
    <w:p w14:paraId="39E12933"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Leer detenidamente el itinerario y revisar lo que no está incluido durante los recorridos.</w:t>
      </w:r>
    </w:p>
    <w:p w14:paraId="0DF65F1A"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EC"/>
        </w:rPr>
      </w:pPr>
      <w:r w:rsidRPr="005C0F07">
        <w:rPr>
          <w:rFonts w:asciiTheme="majorHAnsi" w:eastAsia="Times New Roman" w:hAnsiTheme="majorHAnsi" w:cstheme="majorHAnsi"/>
          <w:color w:val="000000"/>
          <w:sz w:val="22"/>
          <w:szCs w:val="22"/>
          <w:lang w:val="es-ES" w:eastAsia="es-EC"/>
        </w:rPr>
        <w:t>En caso de tratarse de traslados en horario nocturno/madrugada puede aplicar un suplemento para realizar el servicio.</w:t>
      </w:r>
    </w:p>
    <w:p w14:paraId="3FAB1D32"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Este programa puede ser modificados de acuerdo a sus requerimientos, ya sea duración de su tour, intereses o actividades específicas.</w:t>
      </w:r>
    </w:p>
    <w:p w14:paraId="228BDC36"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Precios cotizados en base a 1 pasajero, si la cantidad de pasajeros aumenta, se recotiza (consultar).</w:t>
      </w:r>
    </w:p>
    <w:p w14:paraId="6A8BBD4F"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Todos los precios están sujetos a cambio sin previo aviso.</w:t>
      </w:r>
    </w:p>
    <w:p w14:paraId="0DEA7AA9"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Hasta no efectuar reserva en firme, no podemos confirmar ni garantizar tarifas/disponibilidad de los servicios antes cotizados.</w:t>
      </w:r>
    </w:p>
    <w:p w14:paraId="77705BA4"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hAnsiTheme="majorHAnsi" w:cstheme="majorHAnsi"/>
          <w:sz w:val="22"/>
          <w:szCs w:val="22"/>
          <w:shd w:val="clear" w:color="auto" w:fill="FFFFFF"/>
          <w:lang w:val="es-MX"/>
        </w:rPr>
        <w:t>Documentos de viaje como Visas requeridas y pasaporte vigente son responsabilidad del pasajero y/o su agencia de viajes.</w:t>
      </w:r>
    </w:p>
    <w:p w14:paraId="2C788FE6"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rPr>
      </w:pPr>
      <w:r w:rsidRPr="005C0F07">
        <w:rPr>
          <w:rFonts w:asciiTheme="majorHAnsi" w:eastAsia="Times New Roman" w:hAnsiTheme="majorHAnsi" w:cstheme="majorHAnsi"/>
          <w:sz w:val="22"/>
          <w:szCs w:val="22"/>
        </w:rPr>
        <w:lastRenderedPageBreak/>
        <w:t>No incluye aéreos.</w:t>
      </w:r>
    </w:p>
    <w:p w14:paraId="283544FF"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rPr>
      </w:pPr>
      <w:r w:rsidRPr="005C0F07">
        <w:rPr>
          <w:rFonts w:asciiTheme="majorHAnsi" w:eastAsia="Times New Roman" w:hAnsiTheme="majorHAnsi" w:cstheme="majorHAnsi"/>
          <w:sz w:val="22"/>
          <w:szCs w:val="22"/>
        </w:rPr>
        <w:t xml:space="preserve">Como regla general, check in: 15h00 pm y </w:t>
      </w:r>
      <w:proofErr w:type="gramStart"/>
      <w:r w:rsidRPr="005C0F07">
        <w:rPr>
          <w:rFonts w:asciiTheme="majorHAnsi" w:eastAsia="Times New Roman" w:hAnsiTheme="majorHAnsi" w:cstheme="majorHAnsi"/>
          <w:sz w:val="22"/>
          <w:szCs w:val="22"/>
        </w:rPr>
        <w:t>check</w:t>
      </w:r>
      <w:proofErr w:type="gramEnd"/>
      <w:r w:rsidRPr="005C0F07">
        <w:rPr>
          <w:rFonts w:asciiTheme="majorHAnsi" w:eastAsia="Times New Roman" w:hAnsiTheme="majorHAnsi" w:cstheme="majorHAnsi"/>
          <w:sz w:val="22"/>
          <w:szCs w:val="22"/>
        </w:rPr>
        <w:t xml:space="preserve"> out: 11h00 am.</w:t>
      </w:r>
    </w:p>
    <w:p w14:paraId="1EA4A755"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EC"/>
        </w:rPr>
        <w:t>Hoteles</w:t>
      </w:r>
      <w:r w:rsidRPr="005C0F07">
        <w:rPr>
          <w:rFonts w:asciiTheme="majorHAnsi" w:eastAsia="Times New Roman" w:hAnsiTheme="majorHAnsi" w:cstheme="majorHAnsi"/>
          <w:sz w:val="22"/>
          <w:szCs w:val="22"/>
          <w:lang w:val="es-MX"/>
        </w:rPr>
        <w:t xml:space="preserve"> </w:t>
      </w:r>
      <w:r w:rsidRPr="005C0F07">
        <w:rPr>
          <w:rFonts w:asciiTheme="majorHAnsi" w:eastAsia="Times New Roman" w:hAnsiTheme="majorHAnsi" w:cstheme="majorHAnsi"/>
          <w:sz w:val="22"/>
          <w:szCs w:val="22"/>
          <w:lang w:val="es-EC"/>
        </w:rPr>
        <w:t>pueden cobrar Resort fee o tasas de estancia en destino.</w:t>
      </w:r>
    </w:p>
    <w:p w14:paraId="2DB4204D"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7247FB31"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4E7C831B" w14:textId="77777777" w:rsidR="005C0F07" w:rsidRPr="005C0F07" w:rsidRDefault="005C0F07" w:rsidP="005C0F07">
      <w:pPr>
        <w:pStyle w:val="Prrafodelista"/>
        <w:numPr>
          <w:ilvl w:val="0"/>
          <w:numId w:val="1"/>
        </w:numPr>
        <w:shd w:val="clear" w:color="auto" w:fill="FFFFFF"/>
        <w:spacing w:after="0" w:line="240" w:lineRule="auto"/>
        <w:ind w:left="720"/>
        <w:jc w:val="both"/>
        <w:outlineLvl w:val="3"/>
        <w:rPr>
          <w:rFonts w:asciiTheme="majorHAnsi" w:eastAsia="Times New Roman" w:hAnsiTheme="majorHAnsi" w:cstheme="majorHAnsi"/>
          <w:sz w:val="22"/>
          <w:szCs w:val="22"/>
          <w:lang w:val="es-MX"/>
        </w:rPr>
      </w:pPr>
      <w:r w:rsidRPr="005C0F07">
        <w:rPr>
          <w:rFonts w:asciiTheme="majorHAnsi" w:eastAsia="Times New Roman" w:hAnsiTheme="majorHAnsi" w:cstheme="majorHAnsi"/>
          <w:sz w:val="22"/>
          <w:szCs w:val="22"/>
          <w:lang w:val="es-MX"/>
        </w:rPr>
        <w:t>Se paga comisión del 10% partiendo de la base antes de impuestos.</w:t>
      </w:r>
    </w:p>
    <w:p w14:paraId="19BE89D6" w14:textId="77777777" w:rsidR="005C0F07" w:rsidRDefault="005C0F07" w:rsidP="005C0F07"/>
    <w:p w14:paraId="52EA133B" w14:textId="709C7338" w:rsidR="00922AED" w:rsidRPr="00EE14DC" w:rsidRDefault="00922AED" w:rsidP="00EE14DC"/>
    <w:sectPr w:rsidR="00922AED" w:rsidRPr="00EE14DC">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17476" w14:textId="77777777" w:rsidR="003C24D4" w:rsidRDefault="003C24D4">
      <w:pPr>
        <w:spacing w:line="240" w:lineRule="auto"/>
      </w:pPr>
      <w:r>
        <w:separator/>
      </w:r>
    </w:p>
  </w:endnote>
  <w:endnote w:type="continuationSeparator" w:id="0">
    <w:p w14:paraId="392FD2E0" w14:textId="77777777" w:rsidR="003C24D4" w:rsidRDefault="003C24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132BDB7-1444-4BD8-A0CF-64921108F391}"/>
  </w:font>
  <w:font w:name="Calibri">
    <w:panose1 w:val="020F0502020204030204"/>
    <w:charset w:val="00"/>
    <w:family w:val="swiss"/>
    <w:pitch w:val="variable"/>
    <w:sig w:usb0="E4002EFF" w:usb1="C200247B" w:usb2="00000009" w:usb3="00000000" w:csb0="000001FF" w:csb1="00000000"/>
    <w:embedRegular r:id="rId2" w:fontKey="{A0D66356-B0D6-43A6-9258-7BF773F68695}"/>
    <w:embedBold r:id="rId3" w:fontKey="{2E38A3A1-88B8-4471-8526-EFD5893BA7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84A0" w14:textId="77777777" w:rsidR="003C24D4" w:rsidRDefault="003C24D4">
      <w:pPr>
        <w:spacing w:line="240" w:lineRule="auto"/>
      </w:pPr>
      <w:r>
        <w:separator/>
      </w:r>
    </w:p>
  </w:footnote>
  <w:footnote w:type="continuationSeparator" w:id="0">
    <w:p w14:paraId="6E3CB688" w14:textId="77777777" w:rsidR="003C24D4" w:rsidRDefault="003C24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6B807C8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977413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117531"/>
    <w:rsid w:val="003C24D4"/>
    <w:rsid w:val="004040BA"/>
    <w:rsid w:val="005C0F07"/>
    <w:rsid w:val="008852C2"/>
    <w:rsid w:val="00922AED"/>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5C0F07"/>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table" w:styleId="Tablaconcuadrcula">
    <w:name w:val="Table Grid"/>
    <w:basedOn w:val="Tablanormal"/>
    <w:uiPriority w:val="39"/>
    <w:rsid w:val="005C0F07"/>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4629</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2</cp:revision>
  <dcterms:created xsi:type="dcterms:W3CDTF">2026-09-03T17:06:00Z</dcterms:created>
  <dcterms:modified xsi:type="dcterms:W3CDTF">2026-09-03T17:06:00Z</dcterms:modified>
</cp:coreProperties>
</file>