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2204E6" w14:textId="77777777" w:rsidR="00223FAF" w:rsidRPr="00223FAF" w:rsidRDefault="00223FAF" w:rsidP="00223FA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  <w:lang w:val="es-MX"/>
        </w:rPr>
      </w:pPr>
      <w:r w:rsidRPr="00223FAF"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  <w:lang w:val="es-MX"/>
        </w:rPr>
        <w:t>GUATEMALA</w:t>
      </w:r>
    </w:p>
    <w:p w14:paraId="3C22AFF7" w14:textId="77777777" w:rsidR="00223FAF" w:rsidRPr="00223FAF" w:rsidRDefault="00223FAF" w:rsidP="00223FAF">
      <w:pPr>
        <w:spacing w:line="240" w:lineRule="auto"/>
        <w:jc w:val="center"/>
        <w:rPr>
          <w:rFonts w:asciiTheme="majorHAnsi" w:hAnsiTheme="majorHAnsi" w:cstheme="majorHAnsi"/>
          <w:b/>
          <w:bCs/>
          <w:color w:val="76923C" w:themeColor="accent3" w:themeShade="BF"/>
          <w:sz w:val="40"/>
          <w:szCs w:val="40"/>
          <w:lang w:val="es-MX"/>
        </w:rPr>
      </w:pPr>
      <w:r w:rsidRPr="00223FAF">
        <w:rPr>
          <w:rFonts w:asciiTheme="majorHAnsi" w:hAnsiTheme="majorHAnsi" w:cstheme="majorHAnsi"/>
          <w:b/>
          <w:bCs/>
          <w:color w:val="76923C" w:themeColor="accent3" w:themeShade="BF"/>
          <w:sz w:val="40"/>
          <w:szCs w:val="40"/>
          <w:lang w:val="es-MX"/>
        </w:rPr>
        <w:t>Excursión a Antigua Guatemala</w:t>
      </w:r>
    </w:p>
    <w:p w14:paraId="19C56A5A" w14:textId="77777777" w:rsidR="00223FAF" w:rsidRPr="00223FAF" w:rsidRDefault="00223FAF" w:rsidP="00223FAF">
      <w:pPr>
        <w:spacing w:line="240" w:lineRule="auto"/>
        <w:jc w:val="center"/>
        <w:rPr>
          <w:rFonts w:asciiTheme="majorHAnsi" w:hAnsiTheme="majorHAnsi" w:cstheme="majorHAnsi"/>
          <w:b/>
          <w:bCs/>
          <w:color w:val="76923C" w:themeColor="accent3" w:themeShade="BF"/>
          <w:sz w:val="28"/>
          <w:szCs w:val="28"/>
          <w:lang w:val="es-MX"/>
        </w:rPr>
      </w:pPr>
      <w:r w:rsidRPr="00223FAF">
        <w:rPr>
          <w:rFonts w:asciiTheme="majorHAnsi" w:hAnsiTheme="majorHAnsi" w:cstheme="majorHAnsi"/>
          <w:b/>
          <w:bCs/>
          <w:color w:val="76923C" w:themeColor="accent3" w:themeShade="BF"/>
          <w:sz w:val="28"/>
          <w:szCs w:val="28"/>
          <w:lang w:val="es-MX"/>
        </w:rPr>
        <w:t>SALIDAS LUNES, MARTES, MIÉRCOLES, VIERNES Y SÁBADO</w:t>
      </w:r>
    </w:p>
    <w:p w14:paraId="458DCD72" w14:textId="77777777" w:rsidR="00223FAF" w:rsidRPr="00223FAF" w:rsidRDefault="00223FAF" w:rsidP="00223FAF">
      <w:pPr>
        <w:spacing w:line="240" w:lineRule="auto"/>
        <w:rPr>
          <w:rFonts w:asciiTheme="majorHAnsi" w:hAnsiTheme="majorHAnsi" w:cstheme="majorHAnsi"/>
          <w:b/>
          <w:bCs/>
          <w:lang w:val="es-ES"/>
        </w:rPr>
      </w:pPr>
      <w:r w:rsidRPr="00223FAF">
        <w:rPr>
          <w:rFonts w:asciiTheme="majorHAnsi" w:hAnsiTheme="majorHAnsi" w:cstheme="majorHAnsi"/>
          <w:b/>
          <w:bCs/>
          <w:sz w:val="24"/>
          <w:szCs w:val="24"/>
          <w:lang w:val="es-ES"/>
        </w:rPr>
        <w:t>FECHA DE VIAJE:</w:t>
      </w:r>
      <w:r w:rsidRPr="00223FAF">
        <w:rPr>
          <w:rFonts w:asciiTheme="majorHAnsi" w:hAnsiTheme="majorHAnsi" w:cstheme="majorHAnsi"/>
          <w:sz w:val="24"/>
          <w:szCs w:val="24"/>
          <w:lang w:val="es-ES"/>
        </w:rPr>
        <w:t xml:space="preserve"> DEL 01 DE OCTUBRE AL 31 DICIEMBRE 2026</w:t>
      </w:r>
    </w:p>
    <w:p w14:paraId="6C0F6494" w14:textId="77777777" w:rsidR="00223FAF" w:rsidRPr="00223FAF" w:rsidRDefault="00223FAF" w:rsidP="00223FAF">
      <w:pPr>
        <w:spacing w:line="240" w:lineRule="auto"/>
        <w:jc w:val="center"/>
        <w:rPr>
          <w:rFonts w:asciiTheme="majorHAnsi" w:hAnsiTheme="majorHAnsi" w:cstheme="majorHAnsi"/>
          <w:b/>
          <w:bCs/>
          <w:lang w:val="es-ES"/>
        </w:rPr>
      </w:pPr>
      <w:r w:rsidRPr="00223FAF">
        <w:rPr>
          <w:rFonts w:asciiTheme="majorHAnsi" w:hAnsiTheme="majorHAnsi" w:cstheme="majorHAnsi"/>
          <w:noProof/>
        </w:rPr>
        <w:drawing>
          <wp:inline distT="0" distB="0" distL="0" distR="0" wp14:anchorId="524D744B" wp14:editId="00734894">
            <wp:extent cx="5810250" cy="3667125"/>
            <wp:effectExtent l="0" t="0" r="0" b="9525"/>
            <wp:docPr id="1940020856" name="Imagen 1" descr="Iglesia de Antigua Guatem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glesia de Antigua Guatema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27DA0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</w:p>
    <w:p w14:paraId="7FEA2056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Disfrutaremos de una de las ciudades más grandes de la América Colonial en esta excursión a Antigua Guatemala, descubriendo sus edificios, plazas y monumentos; y sentiréis como retrocedéis en el tiempo.</w:t>
      </w:r>
    </w:p>
    <w:p w14:paraId="53E792CE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75F7C392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223FAF">
        <w:rPr>
          <w:rFonts w:asciiTheme="majorHAnsi" w:hAnsiTheme="majorHAnsi" w:cstheme="majorHAnsi"/>
          <w:b/>
          <w:bCs/>
          <w:sz w:val="24"/>
          <w:szCs w:val="24"/>
        </w:rPr>
        <w:t>Itinerario</w:t>
      </w:r>
    </w:p>
    <w:p w14:paraId="3D16B6F8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Pasaremos a recogerlos por el hotel que hayan escogido y nos dirigiremos hacia el sur para descubrir la ciudad de Antigua Guatemala.</w:t>
      </w:r>
    </w:p>
    <w:p w14:paraId="2B76168C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6C4BB327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lastRenderedPageBreak/>
        <w:t>Durante la excursión descubrirán la Antigua Guatemala y comprenderán por qué fue uno de los lugares más importantes de América Central. Pasearemos por el legado arquitectónico del barroco español contemplando las fachadas de colores, iglesias, portales y palacios.</w:t>
      </w:r>
    </w:p>
    <w:p w14:paraId="2F24C526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30ABFE86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Realizaremos un tour a pie en el que conoceremos por fuera los principales monumentos de la ciudad: la Plaza Central, la Catedral de Santiago, el Ayuntamiento y el Palacio de los Capitanes. Además, nuestro guía nos desvelará a medida que vamos avanzando algunas historias y leyendas que se esconden en la capital colonial de Guatemala.</w:t>
      </w:r>
    </w:p>
    <w:p w14:paraId="51502B9A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0BA59362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A continuación, entraremos en una fábrica de jade, en la que veremos cómo se trabaja esta piedra preciosa para elaborar finas y bellas joyas.</w:t>
      </w:r>
    </w:p>
    <w:p w14:paraId="6A13C14F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12EBE212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Finalizaremos nuestra visita guiada de regreso a Ciudad de Guatemala, y los llevaremos al lugar de recogida. La duración de este tour de medio día es de 5 horas.</w:t>
      </w:r>
    </w:p>
    <w:p w14:paraId="7E4C955E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5B0B2644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223FAF">
        <w:rPr>
          <w:rFonts w:asciiTheme="majorHAnsi" w:hAnsiTheme="majorHAnsi" w:cstheme="majorHAnsi"/>
          <w:b/>
          <w:bCs/>
          <w:sz w:val="24"/>
          <w:szCs w:val="24"/>
        </w:rPr>
        <w:t>Excursión de día completo</w:t>
      </w:r>
    </w:p>
    <w:p w14:paraId="55C7E6ED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Si lo prefieren, pueden completar la experiencia seleccionando la opción de excursión de día completo. La duración en este caso es de 8 horas.</w:t>
      </w:r>
    </w:p>
    <w:p w14:paraId="70F30556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36209C05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En este caso, nada más llegar a Antigua Guatemala visitaremos la Ciudad Vieja, donde descubriremos la cultura colonial de la región de la primera capital de Guatemala, destruida por terremotos e inundaciones durante el siglo XVI. Después iremos a un restaurante local para almorzar, y seguidamente realizaremos el recorrido a pie por los principales monumentos de Antigua Guatemala.</w:t>
      </w:r>
    </w:p>
    <w:p w14:paraId="1C0E3553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68206BE5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223FAF">
        <w:rPr>
          <w:rFonts w:asciiTheme="majorHAnsi" w:hAnsiTheme="majorHAnsi" w:cstheme="majorHAnsi"/>
          <w:b/>
          <w:bCs/>
          <w:sz w:val="24"/>
          <w:szCs w:val="24"/>
        </w:rPr>
        <w:t>Recogida en el hotel</w:t>
      </w:r>
    </w:p>
    <w:p w14:paraId="3ED8199E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Este tour incluye recogida en los siguientes hoteles de Ciudad de Guatemala:</w:t>
      </w:r>
    </w:p>
    <w:p w14:paraId="035B8BAF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6A0A5E69" w14:textId="77777777" w:rsidR="00223FAF" w:rsidRPr="00223FAF" w:rsidRDefault="00223FAF" w:rsidP="00223FAF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 xml:space="preserve">Hotel Barceló Guatemala City: a las 8:00 horas (tour de día completo) o a las 13:00 horas (tour de medio día). </w:t>
      </w:r>
    </w:p>
    <w:p w14:paraId="2AD4D7EF" w14:textId="77777777" w:rsidR="00223FAF" w:rsidRPr="00223FAF" w:rsidRDefault="00223FAF" w:rsidP="00223FAF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 xml:space="preserve">Hotel Westin Camino Real: a las 8:00 horas (tour de día completo) o a las 13:00 horas (tour de medio día). </w:t>
      </w:r>
    </w:p>
    <w:p w14:paraId="426CB3FB" w14:textId="77777777" w:rsidR="00223FAF" w:rsidRPr="00223FAF" w:rsidRDefault="00223FAF" w:rsidP="00223FAF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223FAF">
        <w:rPr>
          <w:rFonts w:asciiTheme="majorHAnsi" w:hAnsiTheme="majorHAnsi" w:cstheme="majorHAnsi"/>
        </w:rPr>
        <w:t>Hotel Casa Santo Domingo (solo para el tour de día completo): a las 8:00 horas.</w:t>
      </w:r>
    </w:p>
    <w:p w14:paraId="5F417AF3" w14:textId="77777777" w:rsid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00F3452F" w14:textId="77777777" w:rsid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35A1CCCF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p w14:paraId="6E16A327" w14:textId="77777777" w:rsidR="00223FAF" w:rsidRPr="00223FAF" w:rsidRDefault="00223FAF" w:rsidP="00223FAF">
      <w:pPr>
        <w:spacing w:line="240" w:lineRule="auto"/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987"/>
        <w:gridCol w:w="4392"/>
      </w:tblGrid>
      <w:tr w:rsidR="00223FAF" w:rsidRPr="00223FAF" w14:paraId="7CA28967" w14:textId="77777777" w:rsidTr="004C1135">
        <w:trPr>
          <w:jc w:val="center"/>
        </w:trPr>
        <w:tc>
          <w:tcPr>
            <w:tcW w:w="8784" w:type="dxa"/>
            <w:gridSpan w:val="3"/>
          </w:tcPr>
          <w:p w14:paraId="757DF811" w14:textId="77777777" w:rsidR="00223FAF" w:rsidRPr="00223FAF" w:rsidRDefault="00223FAF" w:rsidP="004C1135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S"/>
              </w:rPr>
            </w:pPr>
            <w:r w:rsidRPr="00223FAF">
              <w:rPr>
                <w:rFonts w:asciiTheme="majorHAnsi" w:hAnsiTheme="majorHAnsi" w:cstheme="majorHAnsi"/>
                <w:b/>
                <w:bCs/>
                <w:sz w:val="28"/>
                <w:szCs w:val="28"/>
                <w:lang w:val="es-ES"/>
              </w:rPr>
              <w:lastRenderedPageBreak/>
              <w:t>PRECIO POR PERSONA DESDE</w:t>
            </w:r>
          </w:p>
        </w:tc>
      </w:tr>
      <w:tr w:rsidR="00223FAF" w:rsidRPr="00223FAF" w14:paraId="27759D5C" w14:textId="77777777" w:rsidTr="004C1135">
        <w:trPr>
          <w:jc w:val="center"/>
        </w:trPr>
        <w:tc>
          <w:tcPr>
            <w:tcW w:w="4392" w:type="dxa"/>
            <w:gridSpan w:val="2"/>
          </w:tcPr>
          <w:p w14:paraId="027E1D8C" w14:textId="77777777" w:rsidR="00223FAF" w:rsidRPr="00223FAF" w:rsidRDefault="00223FAF" w:rsidP="004C1135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ES"/>
              </w:rPr>
            </w:pPr>
            <w:r w:rsidRPr="00223FAF">
              <w:rPr>
                <w:rFonts w:asciiTheme="majorHAnsi" w:hAnsiTheme="majorHAnsi" w:cstheme="majorHAnsi"/>
                <w:sz w:val="24"/>
                <w:szCs w:val="24"/>
                <w:lang w:val="es-ES"/>
              </w:rPr>
              <w:t>Excursión medio día</w:t>
            </w:r>
          </w:p>
          <w:p w14:paraId="3B403157" w14:textId="77777777" w:rsidR="00223FAF" w:rsidRPr="00223FAF" w:rsidRDefault="00223FAF" w:rsidP="004C1135">
            <w:pPr>
              <w:jc w:val="center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</w:pPr>
            <w:r w:rsidRPr="00223FAF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P.V.P. $ 46</w:t>
            </w:r>
          </w:p>
          <w:p w14:paraId="28B1BA44" w14:textId="77777777" w:rsidR="00223FAF" w:rsidRPr="00223FAF" w:rsidRDefault="00223FAF" w:rsidP="004C1135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ES"/>
              </w:rPr>
            </w:pPr>
            <w:r w:rsidRPr="00223FAF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EFECTIVO $ 44</w:t>
            </w:r>
          </w:p>
        </w:tc>
        <w:tc>
          <w:tcPr>
            <w:tcW w:w="4392" w:type="dxa"/>
          </w:tcPr>
          <w:p w14:paraId="45437D26" w14:textId="77777777" w:rsidR="00223FAF" w:rsidRPr="00223FAF" w:rsidRDefault="00223FAF" w:rsidP="004C1135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ES"/>
              </w:rPr>
            </w:pPr>
            <w:r w:rsidRPr="00223FAF">
              <w:rPr>
                <w:rFonts w:asciiTheme="majorHAnsi" w:hAnsiTheme="majorHAnsi" w:cstheme="majorHAnsi"/>
                <w:sz w:val="24"/>
                <w:szCs w:val="24"/>
                <w:lang w:val="es-ES"/>
              </w:rPr>
              <w:t>Excursión día completo</w:t>
            </w:r>
          </w:p>
          <w:p w14:paraId="4924E85B" w14:textId="77777777" w:rsidR="00223FAF" w:rsidRPr="00223FAF" w:rsidRDefault="00223FAF" w:rsidP="004C1135">
            <w:pPr>
              <w:jc w:val="center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</w:pPr>
            <w:r w:rsidRPr="00223FAF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P.V.P $ 97</w:t>
            </w:r>
          </w:p>
          <w:p w14:paraId="27F2C4D3" w14:textId="77777777" w:rsidR="00223FAF" w:rsidRPr="00223FAF" w:rsidRDefault="00223FAF" w:rsidP="004C1135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ES"/>
              </w:rPr>
            </w:pPr>
            <w:r w:rsidRPr="00223FAF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EFECTIVO $ 92</w:t>
            </w:r>
            <w:r w:rsidRPr="00223FAF"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  <w:t xml:space="preserve"> </w:t>
            </w:r>
          </w:p>
        </w:tc>
      </w:tr>
      <w:tr w:rsidR="00223FAF" w:rsidRPr="00223FAF" w14:paraId="03DEC11B" w14:textId="77777777" w:rsidTr="004C1135">
        <w:trPr>
          <w:jc w:val="center"/>
        </w:trPr>
        <w:tc>
          <w:tcPr>
            <w:tcW w:w="2405" w:type="dxa"/>
          </w:tcPr>
          <w:p w14:paraId="66228991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  <w:lang w:val="es-ES"/>
              </w:rPr>
              <w:t>HORARIO</w:t>
            </w:r>
          </w:p>
        </w:tc>
        <w:tc>
          <w:tcPr>
            <w:tcW w:w="6379" w:type="dxa"/>
            <w:gridSpan w:val="2"/>
          </w:tcPr>
          <w:p w14:paraId="560473E3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  <w:lang w:val="es-ES"/>
              </w:rPr>
              <w:t>Horario flexible (bajo disponibilidad hasta el momento de la reserva)</w:t>
            </w:r>
          </w:p>
        </w:tc>
      </w:tr>
      <w:tr w:rsidR="00223FAF" w:rsidRPr="00223FAF" w14:paraId="098DA15B" w14:textId="77777777" w:rsidTr="004C1135">
        <w:trPr>
          <w:jc w:val="center"/>
        </w:trPr>
        <w:tc>
          <w:tcPr>
            <w:tcW w:w="2405" w:type="dxa"/>
          </w:tcPr>
          <w:p w14:paraId="13A2E308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  <w:lang w:val="es-ES"/>
              </w:rPr>
              <w:t>DURACION</w:t>
            </w:r>
          </w:p>
        </w:tc>
        <w:tc>
          <w:tcPr>
            <w:tcW w:w="6379" w:type="dxa"/>
            <w:gridSpan w:val="2"/>
          </w:tcPr>
          <w:p w14:paraId="6AEC628D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  <w:lang w:val="es-ES"/>
              </w:rPr>
              <w:t>5 – 8 horas</w:t>
            </w:r>
          </w:p>
        </w:tc>
      </w:tr>
      <w:tr w:rsidR="00223FAF" w:rsidRPr="00223FAF" w14:paraId="49BF700F" w14:textId="77777777" w:rsidTr="004C1135">
        <w:trPr>
          <w:jc w:val="center"/>
        </w:trPr>
        <w:tc>
          <w:tcPr>
            <w:tcW w:w="2405" w:type="dxa"/>
          </w:tcPr>
          <w:p w14:paraId="1973C35A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  <w:lang w:val="es-ES"/>
              </w:rPr>
              <w:t>IDIOMA</w:t>
            </w:r>
          </w:p>
        </w:tc>
        <w:tc>
          <w:tcPr>
            <w:tcW w:w="6379" w:type="dxa"/>
            <w:gridSpan w:val="2"/>
          </w:tcPr>
          <w:p w14:paraId="091A1C61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</w:rPr>
              <w:t>La actividad se realiza con un guía que habla español e inglés</w:t>
            </w:r>
          </w:p>
        </w:tc>
      </w:tr>
      <w:tr w:rsidR="00223FAF" w:rsidRPr="00223FAF" w14:paraId="1A2D34FC" w14:textId="77777777" w:rsidTr="004C1135">
        <w:trPr>
          <w:jc w:val="center"/>
        </w:trPr>
        <w:tc>
          <w:tcPr>
            <w:tcW w:w="2405" w:type="dxa"/>
          </w:tcPr>
          <w:p w14:paraId="503AB97A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  <w:lang w:val="es-ES"/>
              </w:rPr>
              <w:t>INCLUYE</w:t>
            </w:r>
          </w:p>
        </w:tc>
        <w:tc>
          <w:tcPr>
            <w:tcW w:w="6379" w:type="dxa"/>
            <w:gridSpan w:val="2"/>
          </w:tcPr>
          <w:p w14:paraId="77EA68D7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MX"/>
              </w:rPr>
            </w:pPr>
            <w:r w:rsidRPr="00223FAF">
              <w:rPr>
                <w:rFonts w:asciiTheme="majorHAnsi" w:hAnsiTheme="majorHAnsi" w:cstheme="majorHAnsi"/>
                <w:lang w:val="es-MX"/>
              </w:rPr>
              <w:t>Recogida y traslado de regreso al hotel</w:t>
            </w:r>
          </w:p>
          <w:p w14:paraId="76C4F30B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MX"/>
              </w:rPr>
            </w:pPr>
            <w:r w:rsidRPr="00223FAF">
              <w:rPr>
                <w:rFonts w:asciiTheme="majorHAnsi" w:hAnsiTheme="majorHAnsi" w:cstheme="majorHAnsi"/>
                <w:lang w:val="es-MX"/>
              </w:rPr>
              <w:t>Guía en español</w:t>
            </w:r>
          </w:p>
          <w:p w14:paraId="7CACDF69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MX"/>
              </w:rPr>
            </w:pPr>
            <w:r w:rsidRPr="00223FAF">
              <w:rPr>
                <w:rFonts w:asciiTheme="majorHAnsi" w:hAnsiTheme="majorHAnsi" w:cstheme="majorHAnsi"/>
                <w:lang w:val="es-MX"/>
              </w:rPr>
              <w:t>Entradas</w:t>
            </w:r>
          </w:p>
          <w:p w14:paraId="0F03A713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MX"/>
              </w:rPr>
            </w:pPr>
            <w:r w:rsidRPr="00223FAF">
              <w:rPr>
                <w:rFonts w:asciiTheme="majorHAnsi" w:hAnsiTheme="majorHAnsi" w:cstheme="majorHAnsi"/>
                <w:lang w:val="es-MX"/>
              </w:rPr>
              <w:t>Almuerzo (solo en la modalidad de día completo)</w:t>
            </w:r>
          </w:p>
        </w:tc>
      </w:tr>
      <w:tr w:rsidR="00223FAF" w:rsidRPr="00223FAF" w14:paraId="73BC1201" w14:textId="77777777" w:rsidTr="004C1135">
        <w:trPr>
          <w:jc w:val="center"/>
        </w:trPr>
        <w:tc>
          <w:tcPr>
            <w:tcW w:w="2405" w:type="dxa"/>
          </w:tcPr>
          <w:p w14:paraId="53565A0C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  <w:lang w:val="es-ES"/>
              </w:rPr>
              <w:t>ACCESIBILIDAD</w:t>
            </w:r>
          </w:p>
        </w:tc>
        <w:tc>
          <w:tcPr>
            <w:tcW w:w="6379" w:type="dxa"/>
            <w:gridSpan w:val="2"/>
          </w:tcPr>
          <w:p w14:paraId="32C96889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</w:rPr>
              <w:t>No es accesible en silla de ruedas</w:t>
            </w:r>
          </w:p>
        </w:tc>
      </w:tr>
      <w:tr w:rsidR="00223FAF" w:rsidRPr="00223FAF" w14:paraId="260C1BA6" w14:textId="77777777" w:rsidTr="004C1135">
        <w:trPr>
          <w:jc w:val="center"/>
        </w:trPr>
        <w:tc>
          <w:tcPr>
            <w:tcW w:w="2405" w:type="dxa"/>
          </w:tcPr>
          <w:p w14:paraId="110BA016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</w:rPr>
              <w:t>MASCOTAS</w:t>
            </w:r>
          </w:p>
        </w:tc>
        <w:tc>
          <w:tcPr>
            <w:tcW w:w="6379" w:type="dxa"/>
            <w:gridSpan w:val="2"/>
          </w:tcPr>
          <w:p w14:paraId="060918E1" w14:textId="77777777" w:rsidR="00223FAF" w:rsidRPr="00223FAF" w:rsidRDefault="00223FAF" w:rsidP="004C1135">
            <w:pPr>
              <w:rPr>
                <w:rFonts w:asciiTheme="majorHAnsi" w:hAnsiTheme="majorHAnsi" w:cstheme="majorHAnsi"/>
                <w:lang w:val="es-ES"/>
              </w:rPr>
            </w:pPr>
            <w:r w:rsidRPr="00223FAF">
              <w:rPr>
                <w:rFonts w:asciiTheme="majorHAnsi" w:hAnsiTheme="majorHAnsi" w:cstheme="majorHAnsi"/>
              </w:rPr>
              <w:t>No permitidas</w:t>
            </w:r>
          </w:p>
        </w:tc>
      </w:tr>
    </w:tbl>
    <w:p w14:paraId="398D73B7" w14:textId="77777777" w:rsidR="00223FAF" w:rsidRPr="00223FAF" w:rsidRDefault="00223FAF" w:rsidP="00223FAF">
      <w:pPr>
        <w:spacing w:line="240" w:lineRule="auto"/>
        <w:rPr>
          <w:rFonts w:asciiTheme="majorHAnsi" w:hAnsiTheme="majorHAnsi" w:cstheme="majorHAnsi"/>
          <w:lang w:val="es-ES"/>
        </w:rPr>
      </w:pPr>
    </w:p>
    <w:p w14:paraId="029D071B" w14:textId="77777777" w:rsidR="00223FAF" w:rsidRPr="00223FAF" w:rsidRDefault="00223FAF" w:rsidP="00223FAF">
      <w:pPr>
        <w:spacing w:line="240" w:lineRule="auto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223FAF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5D263F32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eastAsia="Times New Roman" w:hAnsiTheme="majorHAnsi" w:cstheme="majorHAnsi"/>
        </w:rPr>
        <w:t>Precios incluyen todos los impuestos locales IVA e ISD.</w:t>
      </w:r>
    </w:p>
    <w:p w14:paraId="1F533756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eastAsia="Times New Roman" w:hAnsiTheme="majorHAnsi" w:cstheme="majorHAnsi"/>
        </w:rPr>
        <w:t>Leer detenidamente el itinerario y revisar lo que no está incluido durante los recorridos.</w:t>
      </w:r>
    </w:p>
    <w:p w14:paraId="567EA460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eastAsia="Times New Roman" w:hAnsiTheme="majorHAnsi" w:cstheme="majorHAnsi"/>
          <w:color w:val="000000"/>
          <w:lang w:val="es-ES" w:eastAsia="es-EC"/>
        </w:rPr>
        <w:t>En caso de tratarse de traslados en horario nocturno/madrugada puede aplicar un suplemento para realizar el servicio.</w:t>
      </w:r>
    </w:p>
    <w:p w14:paraId="5374D150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eastAsia="Times New Roman" w:hAnsiTheme="majorHAnsi" w:cstheme="majorHAnsi"/>
        </w:rPr>
        <w:t>Este programa puede ser modificados de acuerdo a sus requerimientos, ya sea duración de su tour, intereses o actividades específicas.</w:t>
      </w:r>
    </w:p>
    <w:p w14:paraId="438ECD1E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eastAsia="Times New Roman" w:hAnsiTheme="majorHAnsi" w:cstheme="majorHAnsi"/>
        </w:rPr>
        <w:t>Precios cotizados en base a 1 pasajero, si la cantidad de pasajeros aumenta, se recotiza (consultar).</w:t>
      </w:r>
    </w:p>
    <w:p w14:paraId="585FD6AE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eastAsia="Times New Roman" w:hAnsiTheme="majorHAnsi" w:cstheme="majorHAnsi"/>
        </w:rPr>
        <w:t>Todos los precios están sujetos a cambio sin previo aviso.</w:t>
      </w:r>
    </w:p>
    <w:p w14:paraId="6FBBC8CB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eastAsia="Times New Roman" w:hAnsiTheme="majorHAnsi" w:cstheme="majorHAnsi"/>
        </w:rPr>
        <w:t>Hasta no efectuar reserva en firme, no podemos confirmar ni garantizar tarifas/disponibilidad de los servicios antes cotizados.</w:t>
      </w:r>
    </w:p>
    <w:p w14:paraId="1213100E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hAnsiTheme="majorHAnsi" w:cstheme="majorHAnsi"/>
          <w:shd w:val="clear" w:color="auto" w:fill="FFFFFF"/>
        </w:rPr>
        <w:t>Documentos de viaje como Visas requeridas y pasaporte vigente son responsabilidad del pasajero y/o su agencia de viajes.</w:t>
      </w:r>
    </w:p>
    <w:p w14:paraId="005BA9C1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223FAF">
        <w:rPr>
          <w:rFonts w:asciiTheme="majorHAnsi" w:eastAsia="Times New Roman" w:hAnsiTheme="majorHAnsi" w:cstheme="majorHAnsi"/>
        </w:rPr>
        <w:t>No incluye aéreos.</w:t>
      </w:r>
    </w:p>
    <w:p w14:paraId="578BFB39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lang w:val="en-US"/>
        </w:rPr>
      </w:pPr>
      <w:r w:rsidRPr="00223FAF">
        <w:rPr>
          <w:rFonts w:asciiTheme="majorHAnsi" w:eastAsia="Times New Roman" w:hAnsiTheme="majorHAnsi" w:cstheme="majorHAnsi"/>
          <w:lang w:val="en-US"/>
        </w:rPr>
        <w:t xml:space="preserve">Como regla general, check in: 15h00 pm y </w:t>
      </w:r>
      <w:proofErr w:type="gramStart"/>
      <w:r w:rsidRPr="00223FAF">
        <w:rPr>
          <w:rFonts w:asciiTheme="majorHAnsi" w:eastAsia="Times New Roman" w:hAnsiTheme="majorHAnsi" w:cstheme="majorHAnsi"/>
          <w:lang w:val="en-US"/>
        </w:rPr>
        <w:t>check</w:t>
      </w:r>
      <w:proofErr w:type="gramEnd"/>
      <w:r w:rsidRPr="00223FAF">
        <w:rPr>
          <w:rFonts w:asciiTheme="majorHAnsi" w:eastAsia="Times New Roman" w:hAnsiTheme="majorHAnsi" w:cstheme="majorHAnsi"/>
          <w:lang w:val="en-US"/>
        </w:rPr>
        <w:t xml:space="preserve"> out: 11h00 am.</w:t>
      </w:r>
    </w:p>
    <w:p w14:paraId="303196B2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lang w:val="es-MX"/>
        </w:rPr>
      </w:pPr>
      <w:r w:rsidRPr="00223FAF">
        <w:rPr>
          <w:rFonts w:asciiTheme="majorHAnsi" w:eastAsia="Times New Roman" w:hAnsiTheme="majorHAnsi" w:cstheme="majorHAnsi"/>
        </w:rPr>
        <w:t>Hoteles pueden cobrar Resort fee o tasas de estancia en destino.</w:t>
      </w:r>
    </w:p>
    <w:p w14:paraId="796EFC7C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sz w:val="24"/>
          <w:szCs w:val="24"/>
        </w:rPr>
      </w:pPr>
      <w:r w:rsidRPr="00223FAF">
        <w:rPr>
          <w:rFonts w:asciiTheme="majorHAnsi" w:eastAsia="Times New Roman" w:hAnsiTheme="majorHAnsi" w:cstheme="majorHAnsi"/>
          <w:lang w:val="es-ES"/>
        </w:rPr>
        <w:t xml:space="preserve"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</w:t>
      </w:r>
      <w:r w:rsidRPr="00223FAF">
        <w:rPr>
          <w:rFonts w:asciiTheme="majorHAnsi" w:eastAsia="Times New Roman" w:hAnsiTheme="majorHAnsi" w:cstheme="majorHAnsi"/>
          <w:lang w:val="es-ES"/>
        </w:rPr>
        <w:lastRenderedPageBreak/>
        <w:t>gestionar la información correspondiente y orientar a nuestros pasajeros en los procesos necesarios.</w:t>
      </w:r>
    </w:p>
    <w:p w14:paraId="31D90860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sz w:val="24"/>
          <w:szCs w:val="24"/>
        </w:rPr>
      </w:pPr>
      <w:r w:rsidRPr="00223FAF">
        <w:rPr>
          <w:rFonts w:asciiTheme="majorHAnsi" w:eastAsia="Times New Roman" w:hAnsiTheme="majorHAnsi" w:cstheme="majorHAnsi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6E2310EE" w14:textId="77777777" w:rsidR="00223FAF" w:rsidRPr="00223FAF" w:rsidRDefault="00223FAF" w:rsidP="00223FAF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sz w:val="24"/>
          <w:szCs w:val="24"/>
        </w:rPr>
      </w:pPr>
      <w:r w:rsidRPr="00223FAF">
        <w:rPr>
          <w:rFonts w:asciiTheme="majorHAnsi" w:eastAsia="Times New Roman" w:hAnsiTheme="majorHAnsi" w:cstheme="majorHAnsi"/>
        </w:rPr>
        <w:t>Se paga comisión del 10% partiendo de la base antes de impuestos.</w:t>
      </w:r>
    </w:p>
    <w:p w14:paraId="52EA133B" w14:textId="709C7338" w:rsidR="00922AED" w:rsidRPr="00223FAF" w:rsidRDefault="00922AED" w:rsidP="00EE14DC">
      <w:pPr>
        <w:rPr>
          <w:lang w:val="es-EC"/>
        </w:rPr>
      </w:pPr>
    </w:p>
    <w:sectPr w:rsidR="00922AED" w:rsidRPr="00223FAF">
      <w:headerReference w:type="default" r:id="rId8"/>
      <w:footerReference w:type="default" r:id="rId9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89747" w14:textId="77777777" w:rsidR="003523F9" w:rsidRDefault="003523F9">
      <w:pPr>
        <w:spacing w:line="240" w:lineRule="auto"/>
      </w:pPr>
      <w:r>
        <w:separator/>
      </w:r>
    </w:p>
  </w:endnote>
  <w:endnote w:type="continuationSeparator" w:id="0">
    <w:p w14:paraId="564FD976" w14:textId="77777777" w:rsidR="003523F9" w:rsidRDefault="003523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D3DBE1-724E-4DC8-996F-B7D07A593CC3}"/>
    <w:embedBold r:id="rId2" w:fontKey="{3AF9A12F-476A-4C4F-ABA8-24E951E3E2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0123F88-A6E7-4D4F-B274-EC514686A5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8" w14:textId="77777777" w:rsidR="00922AED" w:rsidRDefault="00922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4C3BA" w14:textId="77777777" w:rsidR="003523F9" w:rsidRDefault="003523F9">
      <w:pPr>
        <w:spacing w:line="240" w:lineRule="auto"/>
      </w:pPr>
      <w:r>
        <w:separator/>
      </w:r>
    </w:p>
  </w:footnote>
  <w:footnote w:type="continuationSeparator" w:id="0">
    <w:p w14:paraId="53C8DCC8" w14:textId="77777777" w:rsidR="003523F9" w:rsidRDefault="003523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43E9" w14:textId="77777777" w:rsidR="00922AED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BB90830" wp14:editId="147C097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30C59" w14:textId="77777777" w:rsidR="00922AED" w:rsidRDefault="00922AED"/>
  <w:p w14:paraId="4BDD8FD8" w14:textId="77777777" w:rsidR="00922AED" w:rsidRDefault="00922AED"/>
  <w:p w14:paraId="0DE41F53" w14:textId="77777777" w:rsidR="00922AED" w:rsidRDefault="00922AED"/>
  <w:p w14:paraId="03925C11" w14:textId="77777777" w:rsidR="00922AED" w:rsidRDefault="00922AED"/>
  <w:p w14:paraId="20E2B266" w14:textId="77777777" w:rsidR="00922AED" w:rsidRDefault="00922A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34300"/>
    <w:multiLevelType w:val="hybridMultilevel"/>
    <w:tmpl w:val="3BF2052E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7333CA"/>
    <w:multiLevelType w:val="hybridMultilevel"/>
    <w:tmpl w:val="ADA2B2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413066">
    <w:abstractNumId w:val="0"/>
  </w:num>
  <w:num w:numId="2" w16cid:durableId="718241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D"/>
    <w:rsid w:val="00024572"/>
    <w:rsid w:val="00223FAF"/>
    <w:rsid w:val="003523F9"/>
    <w:rsid w:val="004040BA"/>
    <w:rsid w:val="008852C2"/>
    <w:rsid w:val="00922AED"/>
    <w:rsid w:val="00EE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6A41"/>
  <w15:docId w15:val="{BD527D9B-7E12-4CB2-802A-A01D9E5B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223FAF"/>
    <w:pPr>
      <w:spacing w:line="240" w:lineRule="auto"/>
      <w:ind w:left="720"/>
    </w:pPr>
    <w:rPr>
      <w:rFonts w:ascii="Calibri" w:eastAsiaTheme="minorHAnsi" w:hAnsi="Calibri" w:cs="Calibri"/>
      <w:lang w:val="es-EC"/>
    </w:rPr>
  </w:style>
  <w:style w:type="table" w:styleId="Tablaconcuadrcula">
    <w:name w:val="Table Grid"/>
    <w:basedOn w:val="Tablanormal"/>
    <w:uiPriority w:val="39"/>
    <w:rsid w:val="00223FAF"/>
    <w:pPr>
      <w:spacing w:line="240" w:lineRule="auto"/>
    </w:pPr>
    <w:rPr>
      <w:rFonts w:asciiTheme="minorHAnsi" w:eastAsiaTheme="minorEastAsia" w:hAnsiTheme="minorHAnsi" w:cstheme="minorBidi"/>
      <w:lang w:val="es-EC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2</cp:revision>
  <dcterms:created xsi:type="dcterms:W3CDTF">2026-09-03T17:04:00Z</dcterms:created>
  <dcterms:modified xsi:type="dcterms:W3CDTF">2026-09-03T17:04:00Z</dcterms:modified>
</cp:coreProperties>
</file>